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2AA09F8D" w:rsidR="00A941DF" w:rsidRPr="00EE006E"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5525FD">
        <w:rPr>
          <w:b/>
          <w:sz w:val="24"/>
          <w:szCs w:val="24"/>
        </w:rPr>
        <w:t xml:space="preserve">Ad-Hoc </w:t>
      </w:r>
      <w:r w:rsidRPr="00ED0D79">
        <w:rPr>
          <w:b/>
          <w:sz w:val="24"/>
          <w:szCs w:val="24"/>
        </w:rPr>
        <w:t>Meetin</w:t>
      </w:r>
      <w:r w:rsidRPr="00121C7F">
        <w:rPr>
          <w:b/>
          <w:sz w:val="24"/>
          <w:szCs w:val="24"/>
        </w:rPr>
        <w:t xml:space="preserve">g </w:t>
      </w:r>
      <w:r w:rsidR="005525FD" w:rsidRPr="00121C7F">
        <w:rPr>
          <w:b/>
          <w:sz w:val="24"/>
          <w:szCs w:val="24"/>
        </w:rPr>
        <w:t>1901</w:t>
      </w:r>
      <w:r w:rsidRPr="00121C7F">
        <w:rPr>
          <w:rFonts w:hint="eastAsia"/>
          <w:b/>
          <w:sz w:val="24"/>
          <w:szCs w:val="24"/>
          <w:lang w:eastAsia="ko-KR"/>
        </w:rPr>
        <w:tab/>
      </w:r>
      <w:r w:rsidR="005525FD" w:rsidRPr="00121C7F">
        <w:rPr>
          <w:b/>
          <w:sz w:val="24"/>
          <w:szCs w:val="24"/>
          <w:lang w:eastAsia="ko-KR"/>
        </w:rPr>
        <w:t>R1-190</w:t>
      </w:r>
      <w:r w:rsidR="000322A1">
        <w:rPr>
          <w:b/>
          <w:sz w:val="24"/>
          <w:szCs w:val="24"/>
          <w:lang w:eastAsia="ko-KR"/>
        </w:rPr>
        <w:t>1028</w:t>
      </w:r>
    </w:p>
    <w:bookmarkEnd w:id="0"/>
    <w:bookmarkEnd w:id="1"/>
    <w:p w14:paraId="38D4F591" w14:textId="5C852AA6" w:rsidR="00A941DF" w:rsidRDefault="005525FD" w:rsidP="00A941DF">
      <w:pPr>
        <w:tabs>
          <w:tab w:val="left" w:pos="1985"/>
        </w:tabs>
        <w:rPr>
          <w:rFonts w:ascii="Arial" w:hAnsi="Arial"/>
          <w:b/>
          <w:bCs/>
          <w:noProof/>
          <w:sz w:val="24"/>
          <w:szCs w:val="24"/>
        </w:rPr>
      </w:pPr>
      <w:r>
        <w:rPr>
          <w:rFonts w:ascii="Arial" w:hAnsi="Arial"/>
          <w:b/>
          <w:bCs/>
          <w:noProof/>
          <w:sz w:val="24"/>
          <w:szCs w:val="24"/>
        </w:rPr>
        <w:t>Taipei</w:t>
      </w:r>
      <w:r w:rsidR="00A941DF" w:rsidRPr="0046153C">
        <w:rPr>
          <w:rFonts w:ascii="Arial" w:hAnsi="Arial"/>
          <w:b/>
          <w:bCs/>
          <w:noProof/>
          <w:sz w:val="24"/>
          <w:szCs w:val="24"/>
        </w:rPr>
        <w:t xml:space="preserve">, </w:t>
      </w:r>
      <w:r>
        <w:rPr>
          <w:rFonts w:ascii="Arial" w:hAnsi="Arial"/>
          <w:b/>
          <w:bCs/>
          <w:noProof/>
          <w:sz w:val="24"/>
          <w:szCs w:val="24"/>
        </w:rPr>
        <w:t>Taiwan</w:t>
      </w:r>
      <w:r w:rsidR="00A941DF" w:rsidRPr="0046153C">
        <w:rPr>
          <w:rFonts w:ascii="Arial" w:hAnsi="Arial"/>
          <w:b/>
          <w:bCs/>
          <w:noProof/>
          <w:sz w:val="24"/>
          <w:szCs w:val="24"/>
        </w:rPr>
        <w:t xml:space="preserve">, </w:t>
      </w:r>
      <w:r>
        <w:rPr>
          <w:rFonts w:ascii="Arial" w:hAnsi="Arial"/>
          <w:b/>
          <w:bCs/>
          <w:noProof/>
          <w:sz w:val="24"/>
          <w:szCs w:val="24"/>
        </w:rPr>
        <w:t>January 21st – 25th, 2019</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C906C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Initial Access Signals and Channels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77A95AAB" w:rsidR="00407785" w:rsidRDefault="00BC124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484363C4">
                <wp:simplePos x="0" y="0"/>
                <wp:positionH relativeFrom="margin">
                  <wp:align>right</wp:align>
                </wp:positionH>
                <wp:positionV relativeFrom="paragraph">
                  <wp:posOffset>218440</wp:posOffset>
                </wp:positionV>
                <wp:extent cx="6080760" cy="1851660"/>
                <wp:effectExtent l="0" t="0" r="15240"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85166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11DCAE" w14:textId="77777777" w:rsidR="00F20CB6" w:rsidRPr="009152F3" w:rsidRDefault="00F20CB6" w:rsidP="00F20CB6">
                            <w:pPr>
                              <w:spacing w:after="0"/>
                              <w:rPr>
                                <w:lang w:eastAsia="x-none"/>
                              </w:rPr>
                            </w:pPr>
                            <w:r w:rsidRPr="009152F3">
                              <w:rPr>
                                <w:highlight w:val="green"/>
                                <w:lang w:eastAsia="x-none"/>
                              </w:rPr>
                              <w:t>Agreement:</w:t>
                            </w:r>
                          </w:p>
                          <w:p w14:paraId="7B4BD9CC" w14:textId="77777777" w:rsidR="00F20CB6" w:rsidRPr="009152F3" w:rsidRDefault="00F20CB6" w:rsidP="00F20CB6">
                            <w:pPr>
                              <w:numPr>
                                <w:ilvl w:val="0"/>
                                <w:numId w:val="31"/>
                              </w:numPr>
                              <w:spacing w:after="0"/>
                              <w:rPr>
                                <w:lang w:eastAsia="x-none"/>
                              </w:rPr>
                            </w:pPr>
                            <w:r w:rsidRPr="009152F3">
                              <w:rPr>
                                <w:lang w:eastAsia="x-none"/>
                              </w:rPr>
                              <w:t>Confirm the working assumption: Extended CP for SS/PBCH block is not supported for NR-U operation</w:t>
                            </w:r>
                          </w:p>
                          <w:p w14:paraId="28B551DA" w14:textId="77777777" w:rsidR="00F20CB6" w:rsidRDefault="00F20CB6" w:rsidP="00036428">
                            <w:pPr>
                              <w:spacing w:after="0"/>
                              <w:rPr>
                                <w:highlight w:val="green"/>
                              </w:rPr>
                            </w:pPr>
                          </w:p>
                          <w:p w14:paraId="36F9FE46" w14:textId="48A2CD93" w:rsidR="00036428" w:rsidRPr="00DA75F7" w:rsidRDefault="00036428" w:rsidP="00036428">
                            <w:pPr>
                              <w:spacing w:after="0"/>
                            </w:pPr>
                            <w:r w:rsidRPr="00022EA3">
                              <w:rPr>
                                <w:highlight w:val="green"/>
                              </w:rPr>
                              <w:t>Agreement:</w:t>
                            </w:r>
                          </w:p>
                          <w:p w14:paraId="2F9C952E" w14:textId="77777777" w:rsidR="00036428" w:rsidRPr="00AA3488" w:rsidRDefault="00036428" w:rsidP="00036428">
                            <w:pPr>
                              <w:numPr>
                                <w:ilvl w:val="0"/>
                                <w:numId w:val="30"/>
                              </w:numPr>
                              <w:spacing w:after="0"/>
                            </w:pPr>
                            <w:r w:rsidRPr="00AA3488">
                              <w:t>Support of Pattern 1 is recommended for multiplexing of SS/PBCH block(s) and CORESET(s)#0 in NR-U.</w:t>
                            </w:r>
                          </w:p>
                          <w:p w14:paraId="2513BFB5" w14:textId="77777777" w:rsidR="00036428" w:rsidRPr="00AA3488" w:rsidRDefault="00036428" w:rsidP="00036428">
                            <w:pPr>
                              <w:numPr>
                                <w:ilvl w:val="0"/>
                                <w:numId w:val="29"/>
                              </w:numPr>
                              <w:autoSpaceDE w:val="0"/>
                              <w:autoSpaceDN w:val="0"/>
                              <w:adjustRightInd w:val="0"/>
                              <w:snapToGrid w:val="0"/>
                              <w:spacing w:after="0"/>
                            </w:pPr>
                            <w:r w:rsidRPr="00F66F65">
                              <w:t>As one</w:t>
                            </w:r>
                            <w:r w:rsidRPr="00AA3488">
                              <w:t xml:space="preserv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01AE4CDD" w14:textId="77777777" w:rsidR="00036428" w:rsidRDefault="00036428" w:rsidP="00036428">
                            <w:pPr>
                              <w:spacing w:after="0"/>
                              <w:ind w:left="720"/>
                            </w:pPr>
                            <w:r w:rsidRPr="00AA3488">
                              <w:t xml:space="preserve">Note: Pattern 1 is understood as CORESET#0 and SS/PBCH block(s) occur in different time instances, and CORESET#0 bandwidth overlaps with the transmission bandwidth of the SS/PBCH block.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427.6pt;margin-top:17.2pt;width:478.8pt;height:145.8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">
                <v:textbox>
                  <w:txbxContent>
                    <w:p w14:paraId="4F11DCAE" w14:textId="77777777" w:rsidR="00F20CB6" w:rsidRPr="009152F3" w:rsidRDefault="00F20CB6" w:rsidP="00F20CB6">
                      <w:pPr>
                        <w:spacing w:after="0"/>
                        <w:rPr>
                          <w:lang w:eastAsia="x-none"/>
                        </w:rPr>
                      </w:pPr>
                      <w:r w:rsidRPr="009152F3">
                        <w:rPr>
                          <w:highlight w:val="green"/>
                          <w:lang w:eastAsia="x-none"/>
                        </w:rPr>
                        <w:t>Agreement:</w:t>
                      </w:r>
                    </w:p>
                    <w:p w14:paraId="7B4BD9CC" w14:textId="77777777" w:rsidR="00F20CB6" w:rsidRPr="009152F3" w:rsidRDefault="00F20CB6" w:rsidP="00F20CB6">
                      <w:pPr>
                        <w:numPr>
                          <w:ilvl w:val="0"/>
                          <w:numId w:val="31"/>
                        </w:numPr>
                        <w:spacing w:after="0"/>
                        <w:rPr>
                          <w:lang w:eastAsia="x-none"/>
                        </w:rPr>
                      </w:pPr>
                      <w:r w:rsidRPr="009152F3">
                        <w:rPr>
                          <w:lang w:eastAsia="x-none"/>
                        </w:rPr>
                        <w:t>Confirm the working assumption: Extended CP for SS/PBCH block is not supported for NR-U operation</w:t>
                      </w:r>
                    </w:p>
                    <w:p w14:paraId="28B551DA" w14:textId="77777777" w:rsidR="00F20CB6" w:rsidRDefault="00F20CB6" w:rsidP="00036428">
                      <w:pPr>
                        <w:spacing w:after="0"/>
                        <w:rPr>
                          <w:highlight w:val="green"/>
                        </w:rPr>
                      </w:pPr>
                    </w:p>
                    <w:p w14:paraId="36F9FE46" w14:textId="48A2CD93" w:rsidR="00036428" w:rsidRPr="00DA75F7" w:rsidRDefault="00036428" w:rsidP="00036428">
                      <w:pPr>
                        <w:spacing w:after="0"/>
                      </w:pPr>
                      <w:r w:rsidRPr="00022EA3">
                        <w:rPr>
                          <w:highlight w:val="green"/>
                        </w:rPr>
                        <w:t>Agreement:</w:t>
                      </w:r>
                    </w:p>
                    <w:p w14:paraId="2F9C952E" w14:textId="77777777" w:rsidR="00036428" w:rsidRPr="00AA3488" w:rsidRDefault="00036428" w:rsidP="00036428">
                      <w:pPr>
                        <w:numPr>
                          <w:ilvl w:val="0"/>
                          <w:numId w:val="30"/>
                        </w:numPr>
                        <w:spacing w:after="0"/>
                      </w:pPr>
                      <w:r w:rsidRPr="00AA3488">
                        <w:t>Support of Pattern 1 is recommended for multiplexing of SS/PBCH block(s) and CORESET(s)#0 in NR-U.</w:t>
                      </w:r>
                    </w:p>
                    <w:p w14:paraId="2513BFB5" w14:textId="77777777" w:rsidR="00036428" w:rsidRPr="00AA3488" w:rsidRDefault="00036428" w:rsidP="00036428">
                      <w:pPr>
                        <w:numPr>
                          <w:ilvl w:val="0"/>
                          <w:numId w:val="29"/>
                        </w:numPr>
                        <w:autoSpaceDE w:val="0"/>
                        <w:autoSpaceDN w:val="0"/>
                        <w:adjustRightInd w:val="0"/>
                        <w:snapToGrid w:val="0"/>
                        <w:spacing w:after="0"/>
                      </w:pPr>
                      <w:r w:rsidRPr="00F66F65">
                        <w:t>As one</w:t>
                      </w:r>
                      <w:r w:rsidRPr="00AA3488">
                        <w:t xml:space="preserv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01AE4CDD" w14:textId="77777777" w:rsidR="00036428" w:rsidRDefault="00036428" w:rsidP="00036428">
                      <w:pPr>
                        <w:spacing w:after="0"/>
                        <w:ind w:left="720"/>
                      </w:pPr>
                      <w:r w:rsidRPr="00AA3488">
                        <w:t xml:space="preserve">Note: Pattern 1 is understood as CORESET#0 and SS/PBCH block(s) occur in different time instances, and CORESET#0 bandwidth overlaps with the transmission bandwidth of the SS/PBCH block. </w:t>
                      </w:r>
                    </w:p>
                  </w:txbxContent>
                </v:textbox>
                <w10:wrap anchorx="margin"/>
              </v:shape>
            </w:pict>
          </mc:Fallback>
        </mc:AlternateContent>
      </w:r>
      <w:r w:rsidR="00407785" w:rsidRPr="00407785">
        <w:rPr>
          <w:lang w:val="en-US"/>
        </w:rPr>
        <w:t xml:space="preserve">In RAN1 meeting </w:t>
      </w:r>
      <w:r w:rsidR="00E14EEC">
        <w:rPr>
          <w:lang w:val="en-US"/>
        </w:rPr>
        <w:t>95</w:t>
      </w:r>
      <w:r w:rsidR="00407785" w:rsidRPr="00407785">
        <w:rPr>
          <w:lang w:val="en-US"/>
        </w:rPr>
        <w:t>[1], the following agreement</w:t>
      </w:r>
      <w:r w:rsidR="00F20CB6">
        <w:rPr>
          <w:lang w:val="en-US"/>
        </w:rPr>
        <w:t>s</w:t>
      </w:r>
      <w:r w:rsidR="00092289">
        <w:rPr>
          <w:lang w:val="en-US"/>
        </w:rPr>
        <w:t xml:space="preserve"> </w:t>
      </w:r>
      <w:r w:rsidR="002D46B4">
        <w:rPr>
          <w:lang w:val="en-US"/>
        </w:rPr>
        <w:t xml:space="preserve">regarding the initial access </w:t>
      </w:r>
      <w:r w:rsidR="00036428">
        <w:rPr>
          <w:lang w:val="en-US"/>
        </w:rPr>
        <w:t>signal and channels for NR-U</w:t>
      </w:r>
      <w:r w:rsidR="002D46B4">
        <w:rPr>
          <w:lang w:val="en-US"/>
        </w:rPr>
        <w:t xml:space="preserve"> </w:t>
      </w:r>
      <w:r w:rsidR="00F20CB6">
        <w:rPr>
          <w:lang w:val="en-US"/>
        </w:rPr>
        <w:t>were</w:t>
      </w:r>
      <w:r w:rsidR="00407785" w:rsidRPr="00407785">
        <w:rPr>
          <w:lang w:val="en-US"/>
        </w:rPr>
        <w:t xml:space="preserve"> made: </w:t>
      </w:r>
    </w:p>
    <w:p w14:paraId="5D6C4BCF" w14:textId="77777777" w:rsidR="00BC124B" w:rsidRDefault="00BC124B" w:rsidP="00407785">
      <w:pPr>
        <w:jc w:val="both"/>
        <w:rPr>
          <w:lang w:val="en-US"/>
        </w:rPr>
      </w:pPr>
    </w:p>
    <w:p w14:paraId="62B3E421" w14:textId="2A43C093" w:rsidR="00BC124B" w:rsidRDefault="00BC124B" w:rsidP="00407785">
      <w:pPr>
        <w:jc w:val="both"/>
        <w:rPr>
          <w:lang w:val="en-US"/>
        </w:rPr>
      </w:pPr>
    </w:p>
    <w:p w14:paraId="043F812D" w14:textId="1108C255" w:rsidR="00BC124B" w:rsidRDefault="00BC124B" w:rsidP="00407785">
      <w:pPr>
        <w:jc w:val="both"/>
        <w:rPr>
          <w:lang w:val="en-US"/>
        </w:rPr>
      </w:pPr>
    </w:p>
    <w:p w14:paraId="4B5DE359" w14:textId="6BE7BB06" w:rsidR="00BC124B" w:rsidRDefault="00BC124B" w:rsidP="00407785">
      <w:pPr>
        <w:jc w:val="both"/>
        <w:rPr>
          <w:lang w:val="en-US"/>
        </w:rPr>
      </w:pPr>
    </w:p>
    <w:p w14:paraId="33FED263" w14:textId="0E8874D5" w:rsidR="00BC124B" w:rsidRDefault="00BC124B" w:rsidP="00407785">
      <w:pPr>
        <w:jc w:val="both"/>
        <w:rPr>
          <w:lang w:val="en-US"/>
        </w:rPr>
      </w:pPr>
    </w:p>
    <w:p w14:paraId="7D5680BB" w14:textId="3BFB8AA7" w:rsidR="00407785" w:rsidRDefault="00407785" w:rsidP="00407785">
      <w:pPr>
        <w:jc w:val="both"/>
        <w:rPr>
          <w:lang w:val="en-US"/>
        </w:rPr>
      </w:pPr>
    </w:p>
    <w:p w14:paraId="2413B3FD" w14:textId="77777777" w:rsidR="00F20CB6" w:rsidRDefault="00F20CB6" w:rsidP="00BC124B">
      <w:pPr>
        <w:spacing w:after="0"/>
        <w:jc w:val="both"/>
        <w:rPr>
          <w:lang w:val="en-US" w:eastAsia="ja-JP"/>
        </w:rPr>
      </w:pPr>
    </w:p>
    <w:p w14:paraId="6FFD2700" w14:textId="77777777" w:rsidR="00F20CB6" w:rsidRDefault="00F20CB6" w:rsidP="00BC124B">
      <w:pPr>
        <w:spacing w:after="0"/>
        <w:jc w:val="both"/>
        <w:rPr>
          <w:lang w:val="en-US" w:eastAsia="ja-JP"/>
        </w:rPr>
      </w:pPr>
    </w:p>
    <w:p w14:paraId="7DE63133" w14:textId="22ECC2E2"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remaining details of agreements from study item and open issues for work item, related</w:t>
      </w:r>
      <w:r>
        <w:rPr>
          <w:lang w:val="en-US" w:eastAsia="ja-JP"/>
        </w:rPr>
        <w:t xml:space="preserve"> to the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9941900" w14:textId="6FFC3F2A" w:rsidR="00036428" w:rsidRPr="00036428" w:rsidRDefault="00036428" w:rsidP="005648A4">
      <w:pPr>
        <w:pStyle w:val="ListParagraph"/>
        <w:numPr>
          <w:ilvl w:val="0"/>
          <w:numId w:val="5"/>
        </w:numPr>
        <w:spacing w:after="0"/>
        <w:ind w:leftChars="0"/>
        <w:rPr>
          <w:lang w:val="en-US" w:eastAsia="ja-JP"/>
        </w:rPr>
      </w:pPr>
      <w:r w:rsidRPr="00036428">
        <w:rPr>
          <w:lang w:val="en-US" w:eastAsia="ja-JP"/>
        </w:rPr>
        <w:t>Numerology of SS/PBCH Block and Synchronization Raster</w:t>
      </w:r>
    </w:p>
    <w:p w14:paraId="771DF340" w14:textId="276FE1E7" w:rsidR="00036428" w:rsidRDefault="00036428" w:rsidP="00BC124B">
      <w:pPr>
        <w:pStyle w:val="ListParagraph"/>
        <w:numPr>
          <w:ilvl w:val="0"/>
          <w:numId w:val="5"/>
        </w:numPr>
        <w:spacing w:after="0"/>
        <w:ind w:leftChars="0"/>
        <w:rPr>
          <w:lang w:val="en-US" w:eastAsia="ja-JP"/>
        </w:rPr>
      </w:pPr>
      <w:r>
        <w:rPr>
          <w:lang w:val="en-US" w:eastAsia="ja-JP"/>
        </w:rPr>
        <w:t>NR-U DRS Design</w:t>
      </w:r>
    </w:p>
    <w:p w14:paraId="66AEA5F4" w14:textId="52064F22" w:rsidR="00036428" w:rsidRDefault="007D5796" w:rsidP="00BC124B">
      <w:pPr>
        <w:pStyle w:val="ListParagraph"/>
        <w:numPr>
          <w:ilvl w:val="0"/>
          <w:numId w:val="5"/>
        </w:numPr>
        <w:spacing w:after="0"/>
        <w:ind w:leftChars="0"/>
        <w:rPr>
          <w:lang w:val="en-US" w:eastAsia="ja-JP"/>
        </w:rPr>
      </w:pPr>
      <w:r>
        <w:rPr>
          <w:lang w:val="en-US" w:eastAsia="ja-JP"/>
        </w:rPr>
        <w:t>Waveform</w:t>
      </w:r>
      <w:r w:rsidR="00177925">
        <w:rPr>
          <w:lang w:val="en-US" w:eastAsia="ja-JP"/>
        </w:rPr>
        <w:t>,</w:t>
      </w:r>
      <w:r>
        <w:rPr>
          <w:lang w:val="en-US" w:eastAsia="ja-JP"/>
        </w:rPr>
        <w:t xml:space="preserve"> </w:t>
      </w:r>
      <w:r w:rsidR="00036428">
        <w:rPr>
          <w:lang w:val="en-US" w:eastAsia="ja-JP"/>
        </w:rPr>
        <w:t>Numerology</w:t>
      </w:r>
      <w:r w:rsidR="00177925">
        <w:rPr>
          <w:lang w:val="en-US" w:eastAsia="ja-JP"/>
        </w:rPr>
        <w:t>, and Formats</w:t>
      </w:r>
      <w:r w:rsidR="00036428">
        <w:rPr>
          <w:lang w:val="en-US" w:eastAsia="ja-JP"/>
        </w:rPr>
        <w:t xml:space="preserve"> of</w:t>
      </w:r>
      <w:r w:rsidR="00D90D6E">
        <w:rPr>
          <w:lang w:val="en-US" w:eastAsia="ja-JP"/>
        </w:rPr>
        <w:t xml:space="preserve"> </w:t>
      </w:r>
      <w:r w:rsidR="00036428">
        <w:rPr>
          <w:lang w:val="en-US" w:eastAsia="ja-JP"/>
        </w:rPr>
        <w:t>P</w:t>
      </w:r>
      <w:r w:rsidR="00D90D6E">
        <w:rPr>
          <w:lang w:val="en-US" w:eastAsia="ja-JP"/>
        </w:rPr>
        <w:t>RACH</w:t>
      </w:r>
    </w:p>
    <w:p w14:paraId="7AACE62C" w14:textId="45228985" w:rsidR="00CC2546" w:rsidRPr="00036428" w:rsidRDefault="00036428" w:rsidP="00036428">
      <w:pPr>
        <w:pStyle w:val="ListParagraph"/>
        <w:numPr>
          <w:ilvl w:val="0"/>
          <w:numId w:val="5"/>
        </w:numPr>
        <w:spacing w:after="0"/>
        <w:ind w:leftChars="0"/>
        <w:rPr>
          <w:lang w:val="en-US" w:eastAsia="ja-JP"/>
        </w:rPr>
      </w:pPr>
      <w:r w:rsidRPr="00036428">
        <w:rPr>
          <w:lang w:val="en-US" w:eastAsia="ja-JP"/>
        </w:rPr>
        <w:t>Time and Frequency Enhancements for RACH Resources</w:t>
      </w:r>
    </w:p>
    <w:p w14:paraId="48E2EA87" w14:textId="7937AE02" w:rsidR="00121C7F" w:rsidRPr="003D577E" w:rsidRDefault="00121C7F" w:rsidP="003D577E">
      <w:pPr>
        <w:pStyle w:val="ListParagraph"/>
        <w:numPr>
          <w:ilvl w:val="0"/>
          <w:numId w:val="5"/>
        </w:numPr>
        <w:ind w:leftChars="0"/>
        <w:rPr>
          <w:lang w:val="en-US" w:eastAsia="ja-JP"/>
        </w:rPr>
      </w:pPr>
      <w:r w:rsidRPr="00121C7F">
        <w:rPr>
          <w:lang w:val="en-US" w:eastAsia="ja-JP"/>
        </w:rPr>
        <w:t>M</w:t>
      </w:r>
      <w:r>
        <w:rPr>
          <w:lang w:val="en-US" w:eastAsia="ja-JP"/>
        </w:rPr>
        <w:t xml:space="preserve">odification to PRACH Occasions </w:t>
      </w:r>
      <w:r w:rsidRPr="00121C7F">
        <w:rPr>
          <w:lang w:val="en-US" w:eastAsia="ja-JP"/>
        </w:rPr>
        <w:t>for LBT</w:t>
      </w:r>
    </w:p>
    <w:p w14:paraId="76550D88" w14:textId="1211F014" w:rsidR="00407785" w:rsidRPr="00F20CB6" w:rsidRDefault="00F20CB6" w:rsidP="00F20CB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20CB6">
        <w:rPr>
          <w:lang w:val="en-US" w:eastAsia="ja-JP"/>
        </w:rPr>
        <w:t>Numerology of SS/PBCH Block and Synchronization Raster</w:t>
      </w:r>
    </w:p>
    <w:p w14:paraId="4BBB6A43" w14:textId="681B6CAC" w:rsidR="00087627" w:rsidRDefault="00087627" w:rsidP="003A0A80">
      <w:pPr>
        <w:spacing w:line="288" w:lineRule="auto"/>
        <w:jc w:val="both"/>
        <w:rPr>
          <w:lang w:val="en-US" w:eastAsia="ja-JP"/>
        </w:rPr>
      </w:pPr>
      <w:r>
        <w:rPr>
          <w:lang w:val="en-US" w:eastAsia="ja-JP"/>
        </w:rPr>
        <w:t xml:space="preserve">In </w:t>
      </w:r>
      <w:r w:rsidR="00F20CB6">
        <w:rPr>
          <w:lang w:val="en-US" w:eastAsia="ja-JP"/>
        </w:rPr>
        <w:t xml:space="preserve">RAN1 #94bis [2], it was agreed that </w:t>
      </w:r>
      <w:r w:rsidR="00F20CB6" w:rsidRPr="00F20CB6">
        <w:rPr>
          <w:lang w:val="en-US" w:eastAsia="ja-JP"/>
        </w:rPr>
        <w:t xml:space="preserve">the UE assumes single numerology </w:t>
      </w:r>
      <w:r w:rsidR="00F20CB6">
        <w:rPr>
          <w:lang w:val="en-US" w:eastAsia="ja-JP"/>
        </w:rPr>
        <w:t xml:space="preserve">of SS/PBCH block </w:t>
      </w:r>
      <w:r w:rsidR="00F20CB6" w:rsidRPr="00F20CB6">
        <w:rPr>
          <w:lang w:val="en-US" w:eastAsia="ja-JP"/>
        </w:rPr>
        <w:t>per band</w:t>
      </w:r>
      <w:r w:rsidR="00F20CB6">
        <w:rPr>
          <w:lang w:val="en-US" w:eastAsia="ja-JP"/>
        </w:rPr>
        <w:t xml:space="preserve"> f</w:t>
      </w:r>
      <w:r w:rsidR="00F20CB6" w:rsidRPr="00F20CB6">
        <w:rPr>
          <w:lang w:val="en-US" w:eastAsia="ja-JP"/>
        </w:rPr>
        <w:t xml:space="preserve">or </w:t>
      </w:r>
      <w:r w:rsidR="00F20CB6">
        <w:rPr>
          <w:lang w:val="en-US" w:eastAsia="ja-JP"/>
        </w:rPr>
        <w:t xml:space="preserve">a NR-U </w:t>
      </w:r>
      <w:r w:rsidR="00F20CB6" w:rsidRPr="00F20CB6">
        <w:rPr>
          <w:lang w:val="en-US" w:eastAsia="ja-JP"/>
        </w:rPr>
        <w:t xml:space="preserve">unlicensed </w:t>
      </w:r>
      <w:proofErr w:type="spellStart"/>
      <w:r w:rsidR="00F20CB6" w:rsidRPr="00F20CB6">
        <w:rPr>
          <w:lang w:val="en-US" w:eastAsia="ja-JP"/>
        </w:rPr>
        <w:t>PCell</w:t>
      </w:r>
      <w:proofErr w:type="spellEnd"/>
      <w:r w:rsidR="00F20CB6" w:rsidRPr="00F20CB6">
        <w:rPr>
          <w:lang w:val="en-US" w:eastAsia="ja-JP"/>
        </w:rPr>
        <w:t>,</w:t>
      </w:r>
      <w:r w:rsidR="00F20CB6">
        <w:rPr>
          <w:lang w:val="en-US" w:eastAsia="ja-JP"/>
        </w:rPr>
        <w:t xml:space="preserve"> In RAN1 #95 [1], it was confirmed that extended CP for SS/PBCH block </w:t>
      </w:r>
      <w:r w:rsidR="00F746AA">
        <w:rPr>
          <w:lang w:val="en-US" w:eastAsia="ja-JP"/>
        </w:rPr>
        <w:t xml:space="preserve">is </w:t>
      </w:r>
      <w:r w:rsidR="00F20CB6">
        <w:rPr>
          <w:lang w:val="en-US" w:eastAsia="ja-JP"/>
        </w:rPr>
        <w:t>not supported for NR-U. In the WID [3], it was further captured that 60kHz SCS for</w:t>
      </w:r>
      <w:r w:rsidR="00F20CB6" w:rsidRPr="00F20CB6">
        <w:rPr>
          <w:lang w:val="en-US" w:eastAsia="ja-JP"/>
        </w:rPr>
        <w:t xml:space="preserve"> SSB/PBCH block is outside the scope of the </w:t>
      </w:r>
      <w:r w:rsidR="00F20CB6">
        <w:rPr>
          <w:lang w:val="en-US" w:eastAsia="ja-JP"/>
        </w:rPr>
        <w:t xml:space="preserve">NR-U </w:t>
      </w:r>
      <w:r w:rsidR="00F20CB6" w:rsidRPr="00F20CB6">
        <w:rPr>
          <w:lang w:val="en-US" w:eastAsia="ja-JP"/>
        </w:rPr>
        <w:t>WI</w:t>
      </w:r>
      <w:r w:rsidR="00F20CB6">
        <w:rPr>
          <w:lang w:val="en-US" w:eastAsia="ja-JP"/>
        </w:rPr>
        <w:t>. Hence, for the WI, RAN1 only needs to down-select from 15 kHz or 30 kHz</w:t>
      </w:r>
      <w:r w:rsidR="00B86529">
        <w:rPr>
          <w:lang w:val="en-US" w:eastAsia="ja-JP"/>
        </w:rPr>
        <w:t xml:space="preserve"> SCS</w:t>
      </w:r>
      <w:r w:rsidR="00F20CB6">
        <w:rPr>
          <w:lang w:val="en-US" w:eastAsia="ja-JP"/>
        </w:rPr>
        <w:t xml:space="preserve">, either with normal CP, </w:t>
      </w:r>
      <w:r w:rsidR="00B86529">
        <w:rPr>
          <w:lang w:val="en-US" w:eastAsia="ja-JP"/>
        </w:rPr>
        <w:t xml:space="preserve">for SS/PBCH block on an unlicensed </w:t>
      </w:r>
      <w:proofErr w:type="spellStart"/>
      <w:r w:rsidR="00B86529">
        <w:rPr>
          <w:lang w:val="en-US" w:eastAsia="ja-JP"/>
        </w:rPr>
        <w:t>PCell</w:t>
      </w:r>
      <w:proofErr w:type="spellEnd"/>
      <w:r w:rsidR="00B86529">
        <w:rPr>
          <w:lang w:val="en-US" w:eastAsia="ja-JP"/>
        </w:rPr>
        <w:t xml:space="preserve"> per NR-U band. </w:t>
      </w:r>
    </w:p>
    <w:p w14:paraId="0A16EB5D" w14:textId="7F24FCB0" w:rsidR="00F20CB6" w:rsidRDefault="00B86529" w:rsidP="003A0A80">
      <w:pPr>
        <w:spacing w:line="288" w:lineRule="auto"/>
        <w:jc w:val="both"/>
        <w:rPr>
          <w:lang w:val="en-US" w:eastAsia="ja-JP"/>
        </w:rPr>
      </w:pPr>
      <w:r>
        <w:rPr>
          <w:lang w:val="en-US" w:eastAsia="ja-JP"/>
        </w:rPr>
        <w:t>For 5 GHz unlicensed</w:t>
      </w:r>
      <w:r w:rsidR="004D4DD3">
        <w:rPr>
          <w:lang w:val="en-US" w:eastAsia="ja-JP"/>
        </w:rPr>
        <w:t xml:space="preserve"> band</w:t>
      </w:r>
      <w:r>
        <w:rPr>
          <w:lang w:val="en-US" w:eastAsia="ja-JP"/>
        </w:rPr>
        <w:t xml:space="preserve">, it was agreed that the initial active DL BWP is approximately 20 MHz, which can at least contain 51 RBs using 30 kHz SCS and 106 RBs using 15 kHz SCS, referring to </w:t>
      </w:r>
      <w:r w:rsidR="000629B1">
        <w:rPr>
          <w:lang w:val="en-US" w:eastAsia="ja-JP"/>
        </w:rPr>
        <w:t xml:space="preserve">NR </w:t>
      </w:r>
      <w:r>
        <w:rPr>
          <w:lang w:val="en-US" w:eastAsia="ja-JP"/>
        </w:rPr>
        <w:t xml:space="preserve">Rel-15 spectrum utilization. Hence, both 15 kHz and 30 kHz SCS based SS/PBCH block can fit in the initial active DL BWP, and the down-selection can be performed based on the initial cell search accuracy and </w:t>
      </w:r>
      <w:r w:rsidR="004836BF">
        <w:rPr>
          <w:lang w:val="en-US" w:eastAsia="ja-JP"/>
        </w:rPr>
        <w:t>time-domain overhead</w:t>
      </w:r>
      <w:r>
        <w:rPr>
          <w:lang w:val="en-US" w:eastAsia="ja-JP"/>
        </w:rPr>
        <w:t xml:space="preserve">. </w:t>
      </w:r>
      <w:r w:rsidR="000629B1">
        <w:rPr>
          <w:lang w:val="en-US" w:eastAsia="ja-JP"/>
        </w:rPr>
        <w:t xml:space="preserve">In NR Rel-15, the selection of the candidate SCS for SS/PBCH block has been studied in depth, and it was observed that 15 kHz may not be used as proper </w:t>
      </w:r>
      <w:r w:rsidR="004836BF">
        <w:rPr>
          <w:lang w:val="en-US" w:eastAsia="ja-JP"/>
        </w:rPr>
        <w:t xml:space="preserve">candidate SCS for SS/PBCH block on higher frequency range in FR1 (e.g. 3 to </w:t>
      </w:r>
      <w:r w:rsidR="00BB5C3A">
        <w:rPr>
          <w:lang w:val="en-US" w:eastAsia="ja-JP"/>
        </w:rPr>
        <w:t xml:space="preserve">7 </w:t>
      </w:r>
      <w:r w:rsidR="004836BF">
        <w:rPr>
          <w:lang w:val="en-US" w:eastAsia="ja-JP"/>
        </w:rPr>
        <w:t xml:space="preserve">GHz), due to degraded capability to resist initial CFO (referring to evaluation results in [4], which is our contribution in NR Rel-15). Meanwhile, the time-domain overhead for SS/PBCH burst set using 15 kHz SCS doubles the one using 30 kHz, taking into account other potentially configured signals/channels (e.g. RMSI, OSI, and paging), so 30 kHz is also more preferable from the perspective of overhead. Hence, at least for 5 GHz unlicensed, the single SCS for an unlicensed </w:t>
      </w:r>
      <w:proofErr w:type="spellStart"/>
      <w:r w:rsidR="004836BF">
        <w:rPr>
          <w:lang w:val="en-US" w:eastAsia="ja-JP"/>
        </w:rPr>
        <w:t>PCell</w:t>
      </w:r>
      <w:proofErr w:type="spellEnd"/>
      <w:r w:rsidR="004836BF">
        <w:rPr>
          <w:lang w:val="en-US" w:eastAsia="ja-JP"/>
        </w:rPr>
        <w:t xml:space="preserve"> shall be recommended as 30 kHz from RAN1 perspective, and RAN1 shall send the recommendation to RAN4 for determining the association between default SCS for SS/PBCH block and a frequency band. </w:t>
      </w:r>
    </w:p>
    <w:p w14:paraId="6278B63D" w14:textId="1FEC838B" w:rsidR="004D4DD3" w:rsidRDefault="004D4DD3" w:rsidP="003A0A80">
      <w:pPr>
        <w:spacing w:line="288" w:lineRule="auto"/>
        <w:jc w:val="both"/>
        <w:rPr>
          <w:lang w:val="en-US" w:eastAsia="ja-JP"/>
        </w:rPr>
      </w:pPr>
      <w:r>
        <w:rPr>
          <w:lang w:val="en-US" w:eastAsia="ja-JP"/>
        </w:rPr>
        <w:lastRenderedPageBreak/>
        <w:t xml:space="preserve">For 6 GHz unlicensed band, </w:t>
      </w:r>
      <w:r>
        <w:rPr>
          <w:lang w:eastAsia="ja-JP"/>
        </w:rPr>
        <w:t xml:space="preserve">same proposal can be applicable if the channelization is similar to 5 GHz unlicensed band, e.g. minimum channel bandwidth is also 20 </w:t>
      </w:r>
      <w:proofErr w:type="spellStart"/>
      <w:r>
        <w:rPr>
          <w:lang w:eastAsia="ja-JP"/>
        </w:rPr>
        <w:t>MHz.</w:t>
      </w:r>
      <w:proofErr w:type="spellEnd"/>
    </w:p>
    <w:p w14:paraId="15E2F937" w14:textId="3D60F74B" w:rsidR="004D4DD3" w:rsidRDefault="004D4DD3" w:rsidP="004D4DD3">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1</w:t>
      </w:r>
      <w:r w:rsidRPr="007A38C9">
        <w:rPr>
          <w:b/>
          <w:u w:val="single"/>
          <w:lang w:val="en-US" w:eastAsia="ja-JP"/>
        </w:rPr>
        <w:t xml:space="preserve">: For </w:t>
      </w:r>
      <w:r w:rsidRPr="007A38C9">
        <w:rPr>
          <w:b/>
          <w:u w:val="single"/>
          <w:lang w:eastAsia="ja-JP"/>
        </w:rPr>
        <w:t>5 GHz unlicensed</w:t>
      </w:r>
      <w:r w:rsidRPr="007A38C9" w:rsidDel="00607B3C">
        <w:rPr>
          <w:b/>
          <w:u w:val="single"/>
          <w:lang w:val="en-US" w:eastAsia="ja-JP"/>
        </w:rPr>
        <w:t xml:space="preserve"> </w:t>
      </w:r>
      <w:r>
        <w:rPr>
          <w:b/>
          <w:u w:val="single"/>
          <w:lang w:val="en-US" w:eastAsia="ja-JP"/>
        </w:rPr>
        <w:t xml:space="preserve">band, RAN1 shall recommend </w:t>
      </w:r>
      <w:r w:rsidRPr="00607B3C">
        <w:rPr>
          <w:b/>
          <w:u w:val="single"/>
          <w:lang w:val="en-US" w:eastAsia="ja-JP"/>
        </w:rPr>
        <w:t xml:space="preserve">30 kHz </w:t>
      </w:r>
      <w:r>
        <w:rPr>
          <w:b/>
          <w:u w:val="single"/>
          <w:lang w:val="en-US" w:eastAsia="ja-JP"/>
        </w:rPr>
        <w:t xml:space="preserve">as the single SCS of SS/PBCH block for an unlicensed </w:t>
      </w:r>
      <w:proofErr w:type="spellStart"/>
      <w:r>
        <w:rPr>
          <w:b/>
          <w:u w:val="single"/>
          <w:lang w:val="en-US" w:eastAsia="ja-JP"/>
        </w:rPr>
        <w:t>PCell</w:t>
      </w:r>
      <w:proofErr w:type="spellEnd"/>
      <w:r>
        <w:rPr>
          <w:b/>
          <w:u w:val="single"/>
          <w:lang w:val="en-US" w:eastAsia="ja-JP"/>
        </w:rPr>
        <w:t>.</w:t>
      </w:r>
    </w:p>
    <w:p w14:paraId="3BDA3646" w14:textId="4AAFC0CF" w:rsidR="004D4DD3" w:rsidRPr="004D4DD3" w:rsidRDefault="004D4DD3" w:rsidP="004D4DD3">
      <w:pPr>
        <w:pStyle w:val="ListParagraph"/>
        <w:numPr>
          <w:ilvl w:val="0"/>
          <w:numId w:val="32"/>
        </w:numPr>
        <w:spacing w:after="0" w:line="288" w:lineRule="auto"/>
        <w:ind w:leftChars="0"/>
        <w:jc w:val="both"/>
        <w:rPr>
          <w:b/>
          <w:u w:val="single"/>
          <w:lang w:val="en-US" w:eastAsia="ja-JP"/>
        </w:rPr>
      </w:pPr>
      <w:r w:rsidRPr="004D4DD3">
        <w:rPr>
          <w:b/>
          <w:u w:val="single"/>
          <w:lang w:val="en-US" w:eastAsia="ja-JP"/>
        </w:rPr>
        <w:t>Send a LS to RAN4</w:t>
      </w:r>
      <w:r w:rsidR="000C06FF">
        <w:rPr>
          <w:b/>
          <w:u w:val="single"/>
          <w:lang w:val="en-US" w:eastAsia="ja-JP"/>
        </w:rPr>
        <w:t xml:space="preserve"> to notify above recommendation from RAN1</w:t>
      </w:r>
      <w:r w:rsidRPr="004D4DD3">
        <w:rPr>
          <w:b/>
          <w:u w:val="single"/>
          <w:lang w:val="en-US" w:eastAsia="ja-JP"/>
        </w:rPr>
        <w:t>.</w:t>
      </w:r>
    </w:p>
    <w:p w14:paraId="3F7F5D8A" w14:textId="2884EFFD" w:rsidR="004D4DD3" w:rsidRPr="002B4338" w:rsidRDefault="004D4DD3" w:rsidP="004D4DD3">
      <w:pPr>
        <w:pStyle w:val="ListParagraph"/>
        <w:numPr>
          <w:ilvl w:val="0"/>
          <w:numId w:val="32"/>
        </w:numPr>
        <w:spacing w:line="288" w:lineRule="auto"/>
        <w:ind w:leftChars="0"/>
        <w:jc w:val="both"/>
        <w:rPr>
          <w:lang w:val="en-US"/>
        </w:rPr>
      </w:pPr>
      <w:r>
        <w:rPr>
          <w:b/>
          <w:u w:val="single"/>
          <w:lang w:val="en-US" w:eastAsia="ja-JP"/>
        </w:rPr>
        <w:t>Same proposal can be applicable to 6 GHz unlicensed band, if the m</w:t>
      </w:r>
      <w:r w:rsidR="0067792D">
        <w:rPr>
          <w:b/>
          <w:u w:val="single"/>
          <w:lang w:val="en-US" w:eastAsia="ja-JP"/>
        </w:rPr>
        <w:t>inimum channel bandwidth is at least</w:t>
      </w:r>
      <w:r>
        <w:rPr>
          <w:b/>
          <w:u w:val="single"/>
          <w:lang w:val="en-US" w:eastAsia="ja-JP"/>
        </w:rPr>
        <w:t xml:space="preserve"> 20 MHz</w:t>
      </w:r>
      <w:r>
        <w:rPr>
          <w:b/>
          <w:u w:val="single"/>
          <w:lang w:eastAsia="ja-JP"/>
        </w:rPr>
        <w:t>.</w:t>
      </w:r>
    </w:p>
    <w:p w14:paraId="72233E62" w14:textId="16D0741A" w:rsidR="004D4DD3" w:rsidRDefault="004D4DD3" w:rsidP="00A4328D">
      <w:pPr>
        <w:spacing w:line="288" w:lineRule="auto"/>
        <w:jc w:val="both"/>
        <w:rPr>
          <w:lang w:val="en-US" w:eastAsia="ja-JP"/>
        </w:rPr>
      </w:pPr>
      <w:r>
        <w:rPr>
          <w:lang w:val="en-US" w:eastAsia="ja-JP"/>
        </w:rPr>
        <w:t xml:space="preserve">After determining the default SCS of SS/PBCH block for a NR-U unlicensed </w:t>
      </w:r>
      <w:proofErr w:type="spellStart"/>
      <w:r>
        <w:rPr>
          <w:lang w:val="en-US" w:eastAsia="ja-JP"/>
        </w:rPr>
        <w:t>PCell</w:t>
      </w:r>
      <w:proofErr w:type="spellEnd"/>
      <w:r>
        <w:rPr>
          <w:lang w:val="en-US" w:eastAsia="ja-JP"/>
        </w:rPr>
        <w:t xml:space="preserve">, one related issue to address is the synchronization raster design for the corresponding default SCS of SS/PBCH block, which is further related to the channel raster design for the corresponding unlicensed band. </w:t>
      </w:r>
      <w:r w:rsidR="0079298B">
        <w:rPr>
          <w:lang w:val="en-US" w:eastAsia="ja-JP"/>
        </w:rPr>
        <w:t xml:space="preserve">The designs of synchronization raster and channel raster in RAN4 will impact the design of PBCH content including the configuration of CORESET #0 and floating sync in RAN1, hence, it would be beneficial to ask RAN4 start the work early in the work item phase by noticing that the configuration of CORESET #0 for 20 MHz minimum channel bandwidth is not supported in NR Rel-15. </w:t>
      </w:r>
      <w:r w:rsidR="00A4328D">
        <w:rPr>
          <w:lang w:val="en-US" w:eastAsia="ja-JP"/>
        </w:rPr>
        <w:t xml:space="preserve">Another aspect that may impact the designs of synchronization raster and channel raster for NR-U is the regulation on the unlicensed bands. For example, for 5 GHz unlicensed, the channel center is restricted to a certain frequency with a small potential frustration. </w:t>
      </w:r>
      <w:r w:rsidR="000C06FF">
        <w:rPr>
          <w:lang w:val="en-US" w:eastAsia="ja-JP"/>
        </w:rPr>
        <w:t xml:space="preserve">This channelization is much more restricted than a NR Rel-15 licensed band, such that the channel raster for NR-U can be expected to be much sparser than NR Rel-15 licensed band, which further impact the synchronization raster design for NR-U, e.g. may be much sparser than NR Rel-15 licensed band. </w:t>
      </w:r>
      <w:r w:rsidR="00A146C0">
        <w:rPr>
          <w:lang w:val="en-US" w:eastAsia="ja-JP"/>
        </w:rPr>
        <w:t xml:space="preserve">An illustration of the comparison between NR REl-15 and NR-U channelization is shown in </w:t>
      </w:r>
      <w:r w:rsidR="00A146C0">
        <w:rPr>
          <w:lang w:val="en-US" w:eastAsia="ja-JP"/>
        </w:rPr>
        <w:fldChar w:fldCharType="begin"/>
      </w:r>
      <w:r w:rsidR="00A146C0">
        <w:rPr>
          <w:lang w:val="en-US" w:eastAsia="ja-JP"/>
        </w:rPr>
        <w:instrText xml:space="preserve"> REF _Ref533691188 \h </w:instrText>
      </w:r>
      <w:r w:rsidR="00A146C0">
        <w:rPr>
          <w:lang w:val="en-US" w:eastAsia="ja-JP"/>
        </w:rPr>
      </w:r>
      <w:r w:rsidR="00A146C0">
        <w:rPr>
          <w:lang w:val="en-US" w:eastAsia="ja-JP"/>
        </w:rPr>
        <w:fldChar w:fldCharType="separate"/>
      </w:r>
      <w:r w:rsidR="00A146C0">
        <w:t xml:space="preserve">Figure </w:t>
      </w:r>
      <w:r w:rsidR="00A146C0">
        <w:rPr>
          <w:noProof/>
        </w:rPr>
        <w:t>1</w:t>
      </w:r>
      <w:r w:rsidR="00A146C0">
        <w:rPr>
          <w:lang w:val="en-US" w:eastAsia="ja-JP"/>
        </w:rPr>
        <w:fldChar w:fldCharType="end"/>
      </w:r>
      <w:r w:rsidR="00A146C0">
        <w:rPr>
          <w:lang w:val="en-US" w:eastAsia="ja-JP"/>
        </w:rPr>
        <w:t xml:space="preserve">. </w:t>
      </w:r>
      <w:r w:rsidR="000C06FF">
        <w:rPr>
          <w:lang w:val="en-US" w:eastAsia="ja-JP"/>
        </w:rPr>
        <w:t xml:space="preserve">RAN1 shall be prepared for the potential impact to RAN1 spec due the changes on synchronization raster and channel raster, and shall send a LS to trigger the discussion on this issue in RAN4. </w:t>
      </w:r>
      <w:r w:rsidR="0035341A">
        <w:rPr>
          <w:lang w:val="en-US" w:eastAsia="ja-JP"/>
        </w:rPr>
        <w:t xml:space="preserve">A draft LS is provided in </w:t>
      </w:r>
      <w:proofErr w:type="gramStart"/>
      <w:r w:rsidR="0035341A">
        <w:rPr>
          <w:lang w:val="en-US" w:eastAsia="ja-JP"/>
        </w:rPr>
        <w:t>our</w:t>
      </w:r>
      <w:proofErr w:type="gramEnd"/>
      <w:r w:rsidR="0035341A">
        <w:rPr>
          <w:lang w:val="en-US" w:eastAsia="ja-JP"/>
        </w:rPr>
        <w:t xml:space="preserve"> accompany contribution [5]. </w:t>
      </w:r>
    </w:p>
    <w:p w14:paraId="6A8E0378" w14:textId="6A8365E5" w:rsidR="00A146C0" w:rsidRDefault="000C06FF" w:rsidP="000C06FF">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2</w:t>
      </w:r>
      <w:r w:rsidRPr="007A38C9">
        <w:rPr>
          <w:b/>
          <w:u w:val="single"/>
          <w:lang w:val="en-US" w:eastAsia="ja-JP"/>
        </w:rPr>
        <w:t xml:space="preserve">: </w:t>
      </w:r>
      <w:r>
        <w:rPr>
          <w:b/>
          <w:u w:val="single"/>
          <w:lang w:val="en-US" w:eastAsia="ja-JP"/>
        </w:rPr>
        <w:t xml:space="preserve">Send a LS to RAN4 to ask </w:t>
      </w:r>
      <w:r w:rsidR="0035341A">
        <w:rPr>
          <w:b/>
          <w:u w:val="single"/>
          <w:lang w:val="en-US" w:eastAsia="ja-JP"/>
        </w:rPr>
        <w:t>the channel raster and synchronization raster designs for NR-U bands, based on the determined default SCS of SS/PBCH block</w:t>
      </w:r>
      <w:r>
        <w:rPr>
          <w:b/>
          <w:u w:val="single"/>
          <w:lang w:val="en-US" w:eastAsia="ja-JP"/>
        </w:rPr>
        <w:t>.</w:t>
      </w:r>
    </w:p>
    <w:p w14:paraId="225C0586" w14:textId="32F0ABBC" w:rsidR="00A146C0" w:rsidRDefault="0069764F" w:rsidP="00A146C0">
      <w:pPr>
        <w:keepNext/>
        <w:spacing w:after="0" w:line="288" w:lineRule="auto"/>
        <w:jc w:val="center"/>
      </w:pPr>
      <w:r>
        <w:object w:dxaOrig="5244" w:dyaOrig="4500" w14:anchorId="674A9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225pt" o:ole="">
            <v:imagedata r:id="rId8" o:title=""/>
          </v:shape>
          <o:OLEObject Type="Embed" ProgID="Visio.Drawing.15" ShapeID="_x0000_i1025" DrawAspect="Content" ObjectID="_1608700787" r:id="rId9"/>
        </w:object>
      </w:r>
    </w:p>
    <w:p w14:paraId="4D408F76" w14:textId="7638BE79" w:rsidR="00A146C0" w:rsidRDefault="00A146C0" w:rsidP="00A146C0">
      <w:pPr>
        <w:pStyle w:val="Caption"/>
        <w:rPr>
          <w:b w:val="0"/>
          <w:u w:val="single"/>
          <w:lang w:val="en-US" w:eastAsia="ja-JP"/>
        </w:rPr>
      </w:pPr>
      <w:bookmarkStart w:id="3" w:name="_Ref533691188"/>
      <w:r>
        <w:t xml:space="preserve">Figure </w:t>
      </w:r>
      <w:r>
        <w:fldChar w:fldCharType="begin"/>
      </w:r>
      <w:r>
        <w:instrText xml:space="preserve"> SEQ Figure \* ARABIC </w:instrText>
      </w:r>
      <w:r>
        <w:fldChar w:fldCharType="separate"/>
      </w:r>
      <w:r>
        <w:rPr>
          <w:noProof/>
        </w:rPr>
        <w:t>1</w:t>
      </w:r>
      <w:r>
        <w:fldChar w:fldCharType="end"/>
      </w:r>
      <w:bookmarkEnd w:id="3"/>
      <w:r>
        <w:t xml:space="preserve"> Comparison between NR Rel-15 and NR-U channelization.</w:t>
      </w:r>
    </w:p>
    <w:p w14:paraId="7BD99A05" w14:textId="4015F677" w:rsidR="009C5F10" w:rsidRDefault="00735BB9"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NR-U DRS Design</w:t>
      </w:r>
    </w:p>
    <w:p w14:paraId="259D17DC" w14:textId="782E81F4" w:rsidR="00735BB9" w:rsidRPr="00C058D3" w:rsidRDefault="0046231E" w:rsidP="00C058D3">
      <w:pPr>
        <w:spacing w:line="288" w:lineRule="auto"/>
        <w:jc w:val="both"/>
        <w:rPr>
          <w:lang w:val="en-US" w:eastAsia="ja-JP"/>
        </w:rPr>
      </w:pPr>
      <w:r w:rsidRPr="0046231E">
        <w:rPr>
          <w:lang w:val="en-US" w:eastAsia="ja-JP"/>
        </w:rPr>
        <w:t>In RAN1 #</w:t>
      </w:r>
      <w:r w:rsidR="00BB5C3A" w:rsidRPr="0046231E">
        <w:rPr>
          <w:lang w:val="en-US" w:eastAsia="ja-JP"/>
        </w:rPr>
        <w:t>9</w:t>
      </w:r>
      <w:r w:rsidR="00BB5C3A">
        <w:rPr>
          <w:lang w:val="en-US" w:eastAsia="ja-JP"/>
        </w:rPr>
        <w:t>5</w:t>
      </w:r>
      <w:r w:rsidR="00BB5C3A" w:rsidRPr="0046231E">
        <w:rPr>
          <w:lang w:val="en-US" w:eastAsia="ja-JP"/>
        </w:rPr>
        <w:t xml:space="preserve"> </w:t>
      </w:r>
      <w:r w:rsidRPr="0046231E">
        <w:rPr>
          <w:lang w:val="en-US" w:eastAsia="ja-JP"/>
        </w:rPr>
        <w:t>[</w:t>
      </w:r>
      <w:r w:rsidR="00BB5C3A">
        <w:rPr>
          <w:lang w:val="en-US" w:eastAsia="ja-JP"/>
        </w:rPr>
        <w:t>1</w:t>
      </w:r>
      <w:r w:rsidRPr="0046231E">
        <w:rPr>
          <w:lang w:val="en-US" w:eastAsia="ja-JP"/>
        </w:rPr>
        <w:t xml:space="preserve">], it was agreed that </w:t>
      </w:r>
      <w:r w:rsidRPr="00C058D3">
        <w:rPr>
          <w:lang w:val="en-US" w:eastAsia="ja-JP"/>
        </w:rPr>
        <w:t xml:space="preserve">Pattern 1 is recommended for multiplexing of SS/PBCH block(s) and CORESET(s)#0 in NR-U, wherein Pattern 1 is understood as CORESET#0 and SS/PBCH block(s) occur in different time instances, and CORESET#0 bandwidth overlaps with the transmission bandwidth of the SS/PBCH block. Furthermore, as one element to facilitate a NR-U DRS design without gaps in the time domain, the CORESET#0 configuration(s) and/or Type0-PDCCH common search space configuration(s) may need enhancements compared to NR Rel-15. </w:t>
      </w:r>
    </w:p>
    <w:p w14:paraId="62C3CE3D" w14:textId="77777777" w:rsidR="00AB298A" w:rsidRPr="00C058D3" w:rsidRDefault="00AB298A" w:rsidP="00C058D3">
      <w:pPr>
        <w:spacing w:line="288" w:lineRule="auto"/>
        <w:jc w:val="both"/>
        <w:rPr>
          <w:lang w:val="en-US" w:eastAsia="ja-JP"/>
        </w:rPr>
      </w:pPr>
      <w:r w:rsidRPr="00C058D3">
        <w:rPr>
          <w:lang w:val="en-US" w:eastAsia="ja-JP"/>
        </w:rPr>
        <w:lastRenderedPageBreak/>
        <w:t xml:space="preserve">However, before studying the potential enhancement to the Type0-PDCCH common search space configuration, several more fundamental design aspect shall be discussed first. </w:t>
      </w:r>
    </w:p>
    <w:p w14:paraId="317A18CC" w14:textId="03B96D45" w:rsidR="00AB298A" w:rsidRPr="0046231E" w:rsidRDefault="00AB298A" w:rsidP="00C058D3">
      <w:pPr>
        <w:spacing w:line="288" w:lineRule="auto"/>
        <w:jc w:val="both"/>
        <w:rPr>
          <w:lang w:val="en-US" w:eastAsia="ja-JP"/>
        </w:rPr>
      </w:pPr>
      <w:r w:rsidRPr="00C058D3">
        <w:rPr>
          <w:lang w:val="en-US" w:eastAsia="ja-JP"/>
        </w:rPr>
        <w:t xml:space="preserve">A first aspect is whether a UE can assume received SS/PBCH block is always </w:t>
      </w:r>
      <w:r w:rsidR="00AD2C32" w:rsidRPr="00C058D3">
        <w:rPr>
          <w:lang w:val="en-US" w:eastAsia="ja-JP"/>
        </w:rPr>
        <w:t>part of some</w:t>
      </w:r>
      <w:r w:rsidRPr="00C058D3">
        <w:rPr>
          <w:lang w:val="en-US" w:eastAsia="ja-JP"/>
        </w:rPr>
        <w:t xml:space="preserve"> NR-U DRS</w:t>
      </w:r>
      <w:r w:rsidR="003420C1" w:rsidRPr="00C058D3">
        <w:rPr>
          <w:lang w:val="en-US" w:eastAsia="ja-JP"/>
        </w:rPr>
        <w:t xml:space="preserve">. In NR Rel-15, the periodicity of SS/PBCH block transmission is configurable from {5, 10, 20, 40, 80, 160}, and a UE assumes 20 </w:t>
      </w:r>
      <w:proofErr w:type="spellStart"/>
      <w:r w:rsidR="003420C1" w:rsidRPr="00C058D3">
        <w:rPr>
          <w:lang w:val="en-US" w:eastAsia="ja-JP"/>
        </w:rPr>
        <w:t>ms</w:t>
      </w:r>
      <w:proofErr w:type="spellEnd"/>
      <w:r w:rsidR="003420C1" w:rsidRPr="00C058D3">
        <w:rPr>
          <w:lang w:val="en-US" w:eastAsia="ja-JP"/>
        </w:rPr>
        <w:t xml:space="preserve"> for initial access purpose. If the periodicity of NR-U DRS is also configurable, it is a simpler design to align the periodicity of NR-U DRS transmission with the periodicity of SS/PBCH block transmission, such that a UE always assumes a received SS/PBCH block is </w:t>
      </w:r>
      <w:r w:rsidR="00AD2C32" w:rsidRPr="00C058D3">
        <w:rPr>
          <w:lang w:val="en-US" w:eastAsia="ja-JP"/>
        </w:rPr>
        <w:t>part of</w:t>
      </w:r>
      <w:r w:rsidR="003420C1" w:rsidRPr="00C058D3">
        <w:rPr>
          <w:lang w:val="en-US" w:eastAsia="ja-JP"/>
        </w:rPr>
        <w:t xml:space="preserve"> some NR-U DRS. Otherwise, an indication may be required to distinguish different UE </w:t>
      </w:r>
      <w:proofErr w:type="spellStart"/>
      <w:r w:rsidR="003420C1" w:rsidRPr="00C058D3">
        <w:rPr>
          <w:lang w:val="en-US" w:eastAsia="ja-JP"/>
        </w:rPr>
        <w:t>behaviours</w:t>
      </w:r>
      <w:proofErr w:type="spellEnd"/>
      <w:r w:rsidR="003420C1" w:rsidRPr="00C058D3">
        <w:rPr>
          <w:lang w:val="en-US" w:eastAsia="ja-JP"/>
        </w:rPr>
        <w:t xml:space="preserve"> on receiving SS/PBCH blocks within or outside a NR-U DRS window, which leads to extra spec impact and implementation complexity for NR-U. </w:t>
      </w:r>
    </w:p>
    <w:p w14:paraId="0EAA7B51" w14:textId="5F0914B3" w:rsidR="00735BB9" w:rsidRDefault="003420C1" w:rsidP="00C058D3">
      <w:pPr>
        <w:spacing w:line="288" w:lineRule="auto"/>
        <w:jc w:val="both"/>
        <w:rPr>
          <w:lang w:val="en-US" w:eastAsia="ja-JP"/>
        </w:rPr>
      </w:pPr>
      <w:r>
        <w:rPr>
          <w:lang w:val="en-US" w:eastAsia="ja-JP"/>
        </w:rPr>
        <w:t xml:space="preserve">A second aspect is whether a UE can assume the reception of RMSI is always within a NR-U DRS. If the periodicity of NR-U DRS is configurable, and the periodicity of RMSI remains the same as NR Rel-15, e.g. 20 </w:t>
      </w:r>
      <w:proofErr w:type="spellStart"/>
      <w:r>
        <w:rPr>
          <w:lang w:val="en-US" w:eastAsia="ja-JP"/>
        </w:rPr>
        <w:t>ms</w:t>
      </w:r>
      <w:proofErr w:type="spellEnd"/>
      <w:r>
        <w:rPr>
          <w:lang w:val="en-US" w:eastAsia="ja-JP"/>
        </w:rPr>
        <w:t>, then it is natural to have PDCCH/PDSCH of RMSI outside NR-U DRS</w:t>
      </w:r>
      <w:r w:rsidR="00AD2C32">
        <w:rPr>
          <w:lang w:val="en-US" w:eastAsia="ja-JP"/>
        </w:rPr>
        <w:t xml:space="preserve"> windows</w:t>
      </w:r>
      <w:r>
        <w:rPr>
          <w:lang w:val="en-US" w:eastAsia="ja-JP"/>
        </w:rPr>
        <w:t>.</w:t>
      </w:r>
    </w:p>
    <w:p w14:paraId="1A36BA40" w14:textId="42059B32" w:rsidR="00E556A6" w:rsidRPr="00C058D3" w:rsidRDefault="003420C1" w:rsidP="00C058D3">
      <w:pPr>
        <w:spacing w:line="288" w:lineRule="auto"/>
        <w:jc w:val="both"/>
        <w:rPr>
          <w:lang w:val="en-US" w:eastAsia="ja-JP"/>
        </w:rPr>
      </w:pPr>
      <w:r>
        <w:rPr>
          <w:lang w:val="en-US" w:eastAsia="ja-JP"/>
        </w:rPr>
        <w:t xml:space="preserve">A third aspect is whether and/or how to distinguish </w:t>
      </w:r>
      <w:r w:rsidRPr="00C058D3">
        <w:rPr>
          <w:lang w:val="en-US" w:eastAsia="ja-JP"/>
        </w:rPr>
        <w:t>Type0-PDCCH CSS within and outside a NR-U DRS window.</w:t>
      </w:r>
      <w:r w:rsidR="00AD2C32" w:rsidRPr="00C058D3">
        <w:rPr>
          <w:lang w:val="en-US" w:eastAsia="ja-JP"/>
        </w:rPr>
        <w:t xml:space="preserve"> One potential answer to this question is striving to use same configuration of</w:t>
      </w:r>
      <w:r w:rsidRPr="00C058D3">
        <w:rPr>
          <w:lang w:val="en-US" w:eastAsia="ja-JP"/>
        </w:rPr>
        <w:t xml:space="preserve"> </w:t>
      </w:r>
      <w:r w:rsidR="00AD2C32" w:rsidRPr="00C058D3">
        <w:rPr>
          <w:lang w:val="en-US" w:eastAsia="ja-JP"/>
        </w:rPr>
        <w:t>Type0-PDCCH CSS within and outside a NR-U DRS window, however, the flexibility may be very restricted for those RMSI outside a NR-U DRS window. Another potential answer to this question is utilizing different configurations of Type0-PDCCH CSS within and outside a NR-U DRS window, then whether and/or how to indicate the two configurations is the next discussion point.</w:t>
      </w:r>
      <w:r w:rsidR="00E556A6" w:rsidRPr="00C058D3">
        <w:rPr>
          <w:lang w:val="en-US" w:eastAsia="ja-JP"/>
        </w:rPr>
        <w:t xml:space="preserve"> Comparing the two solutions, the later one is more preferable from the perspective of flexibility, and RAN1 can strive to minimize the spec impact for introducing another Type0-PDCCH CSS within a NR-U DRS window (e.g. using a default configuration). </w:t>
      </w:r>
    </w:p>
    <w:p w14:paraId="77E8BC71" w14:textId="77777777" w:rsidR="00E556A6" w:rsidRPr="00C058D3" w:rsidRDefault="00E556A6" w:rsidP="00C058D3">
      <w:pPr>
        <w:spacing w:line="288" w:lineRule="auto"/>
        <w:jc w:val="both"/>
        <w:rPr>
          <w:lang w:val="en-US" w:eastAsia="ja-JP"/>
        </w:rPr>
      </w:pPr>
      <w:r w:rsidRPr="00C058D3">
        <w:rPr>
          <w:lang w:val="en-US" w:eastAsia="ja-JP"/>
        </w:rPr>
        <w:t xml:space="preserve">Based on above discussions, we propose the following: </w:t>
      </w:r>
    </w:p>
    <w:p w14:paraId="5E9A9EA4" w14:textId="3EC554FF" w:rsidR="00E556A6" w:rsidRDefault="00E556A6" w:rsidP="00E556A6">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3</w:t>
      </w:r>
      <w:r w:rsidRPr="007A38C9">
        <w:rPr>
          <w:b/>
          <w:u w:val="single"/>
          <w:lang w:val="en-US" w:eastAsia="ja-JP"/>
        </w:rPr>
        <w:t xml:space="preserve">: For </w:t>
      </w:r>
      <w:r>
        <w:rPr>
          <w:b/>
          <w:u w:val="single"/>
          <w:lang w:eastAsia="ja-JP"/>
        </w:rPr>
        <w:t>NR-U DRS</w:t>
      </w:r>
      <w:r w:rsidR="00941FC7">
        <w:rPr>
          <w:b/>
          <w:u w:val="single"/>
          <w:lang w:val="en-US" w:eastAsia="ja-JP"/>
        </w:rPr>
        <w:t>,</w:t>
      </w:r>
    </w:p>
    <w:p w14:paraId="59595A3A" w14:textId="4EA636F4" w:rsidR="00E556A6" w:rsidRPr="00E556A6" w:rsidRDefault="00E556A6" w:rsidP="00E556A6">
      <w:pPr>
        <w:pStyle w:val="ListParagraph"/>
        <w:numPr>
          <w:ilvl w:val="0"/>
          <w:numId w:val="32"/>
        </w:numPr>
        <w:spacing w:after="0" w:line="288" w:lineRule="auto"/>
        <w:ind w:leftChars="0"/>
        <w:jc w:val="both"/>
        <w:rPr>
          <w:lang w:val="en-US"/>
        </w:rPr>
      </w:pPr>
      <w:r>
        <w:rPr>
          <w:b/>
          <w:u w:val="single"/>
          <w:lang w:val="en-US" w:eastAsia="ja-JP"/>
        </w:rPr>
        <w:t>a UE assumes the periodicity of NR-U DRS transmission is the same as the periodicity of SS/PBCH block transmission</w:t>
      </w:r>
      <w:r>
        <w:rPr>
          <w:b/>
          <w:u w:val="single"/>
          <w:lang w:eastAsia="ja-JP"/>
        </w:rPr>
        <w:t>;</w:t>
      </w:r>
    </w:p>
    <w:p w14:paraId="185786AD" w14:textId="7562A0AE" w:rsidR="00E556A6" w:rsidRPr="00E556A6" w:rsidRDefault="00E556A6" w:rsidP="00E556A6">
      <w:pPr>
        <w:pStyle w:val="ListParagraph"/>
        <w:numPr>
          <w:ilvl w:val="0"/>
          <w:numId w:val="32"/>
        </w:numPr>
        <w:spacing w:after="0" w:line="288" w:lineRule="auto"/>
        <w:ind w:leftChars="0"/>
        <w:jc w:val="both"/>
        <w:rPr>
          <w:b/>
          <w:u w:val="single"/>
          <w:lang w:val="en-US" w:eastAsia="ja-JP"/>
        </w:rPr>
      </w:pPr>
      <w:r>
        <w:rPr>
          <w:b/>
          <w:u w:val="single"/>
          <w:lang w:val="en-US" w:eastAsia="ja-JP"/>
        </w:rPr>
        <w:t xml:space="preserve">a UE assumes the configurations of </w:t>
      </w:r>
      <w:r w:rsidRPr="00E556A6">
        <w:rPr>
          <w:b/>
          <w:u w:val="single"/>
          <w:lang w:val="en-US" w:eastAsia="ja-JP"/>
        </w:rPr>
        <w:t>Type0-PDCCH CSS within and outside a NR-U DRS window</w:t>
      </w:r>
      <w:r>
        <w:rPr>
          <w:b/>
          <w:u w:val="single"/>
          <w:lang w:val="en-US" w:eastAsia="ja-JP"/>
        </w:rPr>
        <w:t xml:space="preserve"> can be different.</w:t>
      </w:r>
    </w:p>
    <w:p w14:paraId="0C134A2E" w14:textId="30AA28C3" w:rsidR="00EE41A1" w:rsidRDefault="007D5796" w:rsidP="00EE41A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Waveform</w:t>
      </w:r>
      <w:r w:rsidR="00177925">
        <w:rPr>
          <w:lang w:val="en-US" w:eastAsia="ja-JP"/>
        </w:rPr>
        <w:t xml:space="preserve">, </w:t>
      </w:r>
      <w:r w:rsidR="00EE41A1" w:rsidRPr="00EE41A1">
        <w:rPr>
          <w:lang w:val="en-US" w:eastAsia="ja-JP"/>
        </w:rPr>
        <w:t>Numerology</w:t>
      </w:r>
      <w:r w:rsidR="00177925">
        <w:rPr>
          <w:lang w:val="en-US" w:eastAsia="ja-JP"/>
        </w:rPr>
        <w:t>,</w:t>
      </w:r>
      <w:r w:rsidR="00EE41A1" w:rsidRPr="00EE41A1">
        <w:rPr>
          <w:lang w:val="en-US" w:eastAsia="ja-JP"/>
        </w:rPr>
        <w:t xml:space="preserve"> </w:t>
      </w:r>
      <w:r w:rsidR="00177925">
        <w:rPr>
          <w:lang w:val="en-US" w:eastAsia="ja-JP"/>
        </w:rPr>
        <w:t xml:space="preserve">and Formats </w:t>
      </w:r>
      <w:r w:rsidR="00EE41A1" w:rsidRPr="00EE41A1">
        <w:rPr>
          <w:lang w:val="en-US" w:eastAsia="ja-JP"/>
        </w:rPr>
        <w:t>of PRACH</w:t>
      </w:r>
    </w:p>
    <w:p w14:paraId="3009B43E" w14:textId="76011869" w:rsidR="007D5796" w:rsidRPr="00C058D3" w:rsidRDefault="007D5796" w:rsidP="007D5796">
      <w:pPr>
        <w:spacing w:line="288" w:lineRule="auto"/>
        <w:jc w:val="both"/>
        <w:rPr>
          <w:lang w:val="en-US" w:eastAsia="ja-JP"/>
        </w:rPr>
      </w:pPr>
      <w:r w:rsidRPr="00C058D3">
        <w:rPr>
          <w:lang w:val="en-US" w:eastAsia="ja-JP"/>
        </w:rPr>
        <w:t>The NR-U PRACH waveform design needs to meet the unlicensed regulations. For example, NR-U can use the interlaced PRACH waveform for the occupied channel bandwidth (OCB) to be more than 80% of nominal bandwidth. In addition, with 30 kHz PRACH SCS, up to 4 PRACH interlaces with each PRACH interlace occupying 12 PRBs can be supported within the initial active UL BWP of 20 MHz, i.e., the PRB-based interlace design option with M = 4, N = 12 for 30 kHz SCS from [2].</w:t>
      </w:r>
    </w:p>
    <w:p w14:paraId="7F5486B6" w14:textId="5663C526" w:rsidR="007D5796" w:rsidRPr="00D821A5" w:rsidRDefault="007D5796" w:rsidP="007D5796">
      <w:pPr>
        <w:spacing w:line="288" w:lineRule="auto"/>
        <w:jc w:val="both"/>
        <w:rPr>
          <w:lang w:val="en-US" w:eastAsia="ja-JP"/>
        </w:rPr>
      </w:pPr>
      <w:r w:rsidRPr="00C058D3">
        <w:rPr>
          <w:lang w:val="en-US" w:eastAsia="ja-JP"/>
        </w:rPr>
        <w:t>The</w:t>
      </w:r>
      <w:r w:rsidRPr="00D821A5">
        <w:rPr>
          <w:lang w:val="en-US" w:eastAsia="ja-JP"/>
        </w:rPr>
        <w:t xml:space="preserve"> </w:t>
      </w:r>
      <w:r>
        <w:rPr>
          <w:lang w:val="en-US" w:eastAsia="ja-JP"/>
        </w:rPr>
        <w:t xml:space="preserve">OCB regulation for </w:t>
      </w:r>
      <w:r w:rsidRPr="00D821A5">
        <w:rPr>
          <w:lang w:val="en-US" w:eastAsia="ja-JP"/>
        </w:rPr>
        <w:t xml:space="preserve">5 GHz unlicensed </w:t>
      </w:r>
      <w:r>
        <w:rPr>
          <w:lang w:val="en-US" w:eastAsia="ja-JP"/>
        </w:rPr>
        <w:t>band</w:t>
      </w:r>
      <w:r w:rsidRPr="00D821A5">
        <w:rPr>
          <w:lang w:val="en-US" w:eastAsia="ja-JP"/>
        </w:rPr>
        <w:t xml:space="preserve"> also allows that during a channel occupancy time (COT), the equipment may operate temporarily with an OCB of less than 80 % of its nominal channel bandwidth</w:t>
      </w:r>
      <w:r w:rsidRPr="00C058D3">
        <w:rPr>
          <w:lang w:val="en-US" w:eastAsia="ja-JP"/>
        </w:rPr>
        <w:t xml:space="preserve"> </w:t>
      </w:r>
      <w:r w:rsidRPr="00D821A5">
        <w:rPr>
          <w:lang w:val="en-US" w:eastAsia="ja-JP"/>
        </w:rPr>
        <w:t xml:space="preserve">with a minimum of 2 </w:t>
      </w:r>
      <w:proofErr w:type="spellStart"/>
      <w:r w:rsidRPr="00D821A5">
        <w:rPr>
          <w:lang w:val="en-US" w:eastAsia="ja-JP"/>
        </w:rPr>
        <w:t>MHz.</w:t>
      </w:r>
      <w:proofErr w:type="spellEnd"/>
      <w:r w:rsidRPr="00D821A5">
        <w:rPr>
          <w:lang w:val="en-US" w:eastAsia="ja-JP"/>
        </w:rPr>
        <w:t xml:space="preserve"> Since </w:t>
      </w:r>
      <w:r w:rsidRPr="00C058D3">
        <w:rPr>
          <w:lang w:val="en-US" w:eastAsia="ja-JP"/>
        </w:rPr>
        <w:t xml:space="preserve">PRACH with short preamble formats occupies 12 PRBs with more than 2 MHz bandwidth, and only requires 2/4/6/12 OFDM symbols which is relatively short in the time domain, NR-U PRACH waveform can also reuse </w:t>
      </w:r>
      <w:r w:rsidRPr="00D821A5">
        <w:rPr>
          <w:lang w:val="en-US" w:eastAsia="ja-JP"/>
        </w:rPr>
        <w:t xml:space="preserve">the legacy continuous waveform of </w:t>
      </w:r>
      <w:r>
        <w:rPr>
          <w:lang w:val="en-US" w:eastAsia="ja-JP"/>
        </w:rPr>
        <w:t>NR Rel-15</w:t>
      </w:r>
      <w:r w:rsidRPr="00D821A5">
        <w:rPr>
          <w:lang w:val="en-US" w:eastAsia="ja-JP"/>
        </w:rPr>
        <w:t xml:space="preserve"> PRACH by exploiting this temporal allowance for OCB to be less than 80% of nominal BW (i.e., initial active UL BWP). </w:t>
      </w:r>
    </w:p>
    <w:p w14:paraId="68C0EC4D" w14:textId="00951E3E" w:rsidR="007D5796" w:rsidRPr="00C058D3" w:rsidRDefault="007D5796" w:rsidP="007D5796">
      <w:pPr>
        <w:spacing w:line="288" w:lineRule="auto"/>
        <w:jc w:val="both"/>
        <w:rPr>
          <w:lang w:val="en-US" w:eastAsia="ja-JP"/>
        </w:rPr>
      </w:pPr>
      <w:r w:rsidRPr="00D821A5">
        <w:rPr>
          <w:lang w:val="en-US" w:eastAsia="ja-JP"/>
        </w:rPr>
        <w:t xml:space="preserve">The continuous waveform for NR-U PRACH can be beneficial because: (1) the continuous waveform requires minimal change from Rel-15 PRACH; (2) </w:t>
      </w:r>
      <w:r w:rsidRPr="00C058D3">
        <w:rPr>
          <w:rFonts w:hint="eastAsia"/>
          <w:lang w:val="en-US" w:eastAsia="ja-JP"/>
        </w:rPr>
        <w:t xml:space="preserve">contiguous </w:t>
      </w:r>
      <w:r w:rsidRPr="00C058D3">
        <w:rPr>
          <w:lang w:val="en-US" w:eastAsia="ja-JP"/>
        </w:rPr>
        <w:t>waveform</w:t>
      </w:r>
      <w:r w:rsidRPr="00C058D3">
        <w:rPr>
          <w:rFonts w:hint="eastAsia"/>
          <w:lang w:val="en-US" w:eastAsia="ja-JP"/>
        </w:rPr>
        <w:t xml:space="preserve"> for PRACH can potentially achieve better timing accuracy compared to interleave-based waveform</w:t>
      </w:r>
      <w:r w:rsidRPr="00C058D3">
        <w:rPr>
          <w:lang w:val="en-US" w:eastAsia="ja-JP"/>
        </w:rPr>
        <w:t xml:space="preserve">; and (3) PRACH occasion determination can reuse the legacy procedure as in NR Rel-15. In addition, the effects of PSD constraint on PRACH coverage as well OCB requirement can be compensated by using a higher SCS for PRACH such as 30 kHz. Furthermore, as will be observed later that multiplexing between PRACH and PUSCH/PUCCH in a TDM manner is more beneficial for NR-U, the continuous waveform for PRACH is therefore preferred over the interlace-based waveforms for NR-U PRACH, at least for initial access purpose. </w:t>
      </w:r>
    </w:p>
    <w:p w14:paraId="4C362D4C" w14:textId="31125E54" w:rsidR="007D5796" w:rsidRDefault="007D5796" w:rsidP="007D5796">
      <w:pPr>
        <w:spacing w:line="288" w:lineRule="auto"/>
        <w:jc w:val="both"/>
      </w:pPr>
      <w:r w:rsidRPr="00D821A5">
        <w:rPr>
          <w:b/>
          <w:u w:val="single"/>
        </w:rPr>
        <w:lastRenderedPageBreak/>
        <w:t xml:space="preserve">Proposal </w:t>
      </w:r>
      <w:r w:rsidR="0034476E">
        <w:rPr>
          <w:rFonts w:eastAsia="SimSun"/>
          <w:b/>
          <w:u w:val="single"/>
          <w:lang w:eastAsia="zh-CN"/>
        </w:rPr>
        <w:t>4</w:t>
      </w:r>
      <w:r w:rsidRPr="00D821A5">
        <w:rPr>
          <w:rFonts w:eastAsia="SimSun"/>
          <w:b/>
          <w:u w:val="single"/>
          <w:lang w:eastAsia="zh-CN"/>
        </w:rPr>
        <w:t>:</w:t>
      </w:r>
      <w:r>
        <w:rPr>
          <w:rFonts w:eastAsia="SimSun"/>
          <w:b/>
          <w:u w:val="single"/>
          <w:lang w:eastAsia="zh-CN"/>
        </w:rPr>
        <w:t xml:space="preserve"> NR-U shall support c</w:t>
      </w:r>
      <w:r w:rsidRPr="00D821A5">
        <w:rPr>
          <w:rFonts w:eastAsia="SimSun"/>
          <w:b/>
          <w:u w:val="single"/>
          <w:lang w:eastAsia="zh-CN"/>
        </w:rPr>
        <w:t>ontinuous-based waveform</w:t>
      </w:r>
      <w:r>
        <w:rPr>
          <w:rFonts w:eastAsia="SimSun"/>
          <w:b/>
          <w:u w:val="single"/>
          <w:lang w:eastAsia="zh-CN"/>
        </w:rPr>
        <w:t xml:space="preserve"> only for PRACH</w:t>
      </w:r>
      <w:r w:rsidR="00203F17">
        <w:rPr>
          <w:rFonts w:eastAsia="SimSun"/>
          <w:b/>
          <w:u w:val="single"/>
          <w:lang w:eastAsia="zh-CN"/>
        </w:rPr>
        <w:t xml:space="preserve"> if OCB requirement can be met</w:t>
      </w:r>
      <w:r>
        <w:rPr>
          <w:rFonts w:eastAsia="SimSun"/>
          <w:b/>
          <w:u w:val="single"/>
          <w:lang w:eastAsia="zh-CN"/>
        </w:rPr>
        <w:t>.</w:t>
      </w:r>
    </w:p>
    <w:p w14:paraId="5574A8F4" w14:textId="16A14644" w:rsidR="007D5796" w:rsidRPr="00C058D3" w:rsidRDefault="007D5796" w:rsidP="007D5796">
      <w:pPr>
        <w:spacing w:line="288" w:lineRule="auto"/>
        <w:jc w:val="both"/>
        <w:rPr>
          <w:lang w:val="en-US" w:eastAsia="ja-JP"/>
        </w:rPr>
      </w:pPr>
      <w:r w:rsidRPr="00C058D3">
        <w:rPr>
          <w:lang w:val="en-US" w:eastAsia="ja-JP"/>
        </w:rPr>
        <w:t xml:space="preserve">Since NR-U mainly targets the small cell scenarios with a shorter coverage range, and that 30 kHz PRACH SCS provides better compensation for the PSD constraint and OCB requirement than 15 kHz PRACH SCS, it is therefore preferred to use 30 kHz SCS over 15 kHz SCS for NR-U PRACH. In addition, despite supporting 60 kHz SCS for PRACH in </w:t>
      </w:r>
      <w:r w:rsidR="00203F17" w:rsidRPr="00C058D3">
        <w:rPr>
          <w:lang w:val="en-US" w:eastAsia="ja-JP"/>
        </w:rPr>
        <w:t>FR1</w:t>
      </w:r>
      <w:r w:rsidRPr="00C058D3">
        <w:rPr>
          <w:lang w:val="en-US" w:eastAsia="ja-JP"/>
        </w:rPr>
        <w:t xml:space="preserve"> NR-U may lead to faster PRACH transmission and further compensation for PSD limit over 30 kHz SCS, many enhancements are needed from NR Rel-15.</w:t>
      </w:r>
      <w:r w:rsidRPr="00C058D3" w:rsidDel="00124A70">
        <w:rPr>
          <w:lang w:val="en-US" w:eastAsia="ja-JP"/>
        </w:rPr>
        <w:t xml:space="preserve"> </w:t>
      </w:r>
      <w:r w:rsidRPr="00C058D3">
        <w:rPr>
          <w:lang w:val="en-US" w:eastAsia="ja-JP"/>
        </w:rPr>
        <w:t xml:space="preserve">For examples, such enhancements can include: (1) support the configuration of 60 kHz SCS through RRC layer besides the legacy 15 kHz SCS and 30 kHz SCS; (2) reinterpret each entry of the PRACH configuration table when PRACH SCS is 60 kHz; or add additional entries to the PRACH configuration table, such that the PRACH time-domain resource with 60 kHz SCS for </w:t>
      </w:r>
      <w:r w:rsidR="00203F17" w:rsidRPr="00C058D3">
        <w:rPr>
          <w:lang w:val="en-US" w:eastAsia="ja-JP"/>
        </w:rPr>
        <w:t>FR1</w:t>
      </w:r>
      <w:r w:rsidRPr="00C058D3">
        <w:rPr>
          <w:lang w:val="en-US" w:eastAsia="ja-JP"/>
        </w:rPr>
        <w:t xml:space="preserve"> NR-U can be determined. Given the many required changes to support 60 kHz SCS for PRACH, and the fact that LBT design for PRACH </w:t>
      </w:r>
      <w:r w:rsidR="00F8247D" w:rsidRPr="00C058D3">
        <w:rPr>
          <w:lang w:val="en-US" w:eastAsia="ja-JP"/>
        </w:rPr>
        <w:t>[6</w:t>
      </w:r>
      <w:r w:rsidRPr="00C058D3">
        <w:rPr>
          <w:lang w:val="en-US" w:eastAsia="ja-JP"/>
        </w:rPr>
        <w:t>] [</w:t>
      </w:r>
      <w:r w:rsidR="00F8247D" w:rsidRPr="00C058D3">
        <w:rPr>
          <w:lang w:val="en-US" w:eastAsia="ja-JP"/>
        </w:rPr>
        <w:t>7</w:t>
      </w:r>
      <w:r w:rsidRPr="00C058D3">
        <w:rPr>
          <w:lang w:val="en-US" w:eastAsia="ja-JP"/>
        </w:rPr>
        <w:t>] is more important in achieving a faster NR-U PRACH transmission than the duration of PRACH itself, it is therefore preferred to support 30 kHz SCS for NR-U PRACH, and 60 kHz SCS can be deprioritized in this WI. Furthermore, the choice of 30 kHz SCS for NR-U PRACH can also enable a unified 30 kHz SCS for all downlink/uplink channels/signals for the standalone operation of NR-U</w:t>
      </w:r>
      <w:r w:rsidR="00137DF2" w:rsidRPr="00C058D3">
        <w:rPr>
          <w:lang w:val="en-US" w:eastAsia="ja-JP"/>
        </w:rPr>
        <w:t xml:space="preserve"> in FR1</w:t>
      </w:r>
      <w:r w:rsidRPr="00C058D3">
        <w:rPr>
          <w:lang w:val="en-US" w:eastAsia="ja-JP"/>
        </w:rPr>
        <w:t>.</w:t>
      </w:r>
    </w:p>
    <w:p w14:paraId="77828B81" w14:textId="2BDB2EF3" w:rsidR="007D5796" w:rsidRDefault="007D5796" w:rsidP="007D5796">
      <w:pPr>
        <w:spacing w:line="288" w:lineRule="auto"/>
        <w:jc w:val="both"/>
        <w:rPr>
          <w:b/>
          <w:u w:val="single"/>
        </w:rPr>
      </w:pPr>
      <w:r w:rsidRPr="00D821A5">
        <w:rPr>
          <w:b/>
          <w:u w:val="single"/>
        </w:rPr>
        <w:t xml:space="preserve">Proposal </w:t>
      </w:r>
      <w:r w:rsidR="0034476E">
        <w:rPr>
          <w:rFonts w:eastAsia="SimSun"/>
          <w:b/>
          <w:u w:val="single"/>
          <w:lang w:eastAsia="zh-CN"/>
        </w:rPr>
        <w:t>5</w:t>
      </w:r>
      <w:r w:rsidRPr="00D821A5">
        <w:rPr>
          <w:b/>
          <w:u w:val="single"/>
        </w:rPr>
        <w:t xml:space="preserve">: </w:t>
      </w:r>
      <w:r>
        <w:rPr>
          <w:b/>
          <w:u w:val="single"/>
        </w:rPr>
        <w:t xml:space="preserve">NR-U </w:t>
      </w:r>
      <w:r w:rsidR="0034476E">
        <w:rPr>
          <w:b/>
          <w:u w:val="single"/>
        </w:rPr>
        <w:t>shall support 30 kHz</w:t>
      </w:r>
      <w:r w:rsidR="0034476E" w:rsidRPr="0034476E">
        <w:rPr>
          <w:b/>
          <w:u w:val="single"/>
        </w:rPr>
        <w:t xml:space="preserve"> </w:t>
      </w:r>
      <w:r w:rsidR="0034476E">
        <w:rPr>
          <w:b/>
          <w:u w:val="single"/>
        </w:rPr>
        <w:t>SCS only for</w:t>
      </w:r>
      <w:r>
        <w:rPr>
          <w:b/>
          <w:u w:val="single"/>
        </w:rPr>
        <w:t xml:space="preserve"> </w:t>
      </w:r>
      <w:r w:rsidR="0034476E">
        <w:rPr>
          <w:b/>
          <w:u w:val="single"/>
        </w:rPr>
        <w:t>PRACH</w:t>
      </w:r>
      <w:r>
        <w:rPr>
          <w:b/>
          <w:u w:val="single"/>
        </w:rPr>
        <w:t>.</w:t>
      </w:r>
    </w:p>
    <w:p w14:paraId="3E100431" w14:textId="77777777" w:rsidR="00177925" w:rsidRPr="00C058D3" w:rsidRDefault="00177925" w:rsidP="00177925">
      <w:pPr>
        <w:spacing w:line="288" w:lineRule="auto"/>
        <w:jc w:val="both"/>
        <w:rPr>
          <w:lang w:val="en-US" w:eastAsia="ja-JP"/>
        </w:rPr>
      </w:pPr>
      <w:r w:rsidRPr="00C058D3">
        <w:rPr>
          <w:lang w:val="en-US" w:eastAsia="ja-JP"/>
        </w:rPr>
        <w:t>In NR Rel-15, both long preamble formats with sequence length of L = 839 (i.e., format 0/1/2 with 1.25 KHz SCS and format 3 with 5KHz SCS), and short preamble formats with sequence length of L = 139 (i.e., format A1/A2/A3/B1/B2/B3/B4/C0/C2 with SCS of 15 kHz or 30 kHz in FR1, and 60 kHz or 120 kHz in FR2) are supported. For NR-U, only short preamble formats are required to be supported, while the long preamble formats may not be essential to be supported. This is because NR-U mainly targets the small cell scenarios with a shorter coverage range, and short preamble formats such as A3/B4 can already support a maximum cell radius of at least 1.5 km with 30 kHz PRACH SCS. Therefore, NR-U can focus on supporting the short PRACH preamble formats only.</w:t>
      </w:r>
    </w:p>
    <w:p w14:paraId="077DB3F4" w14:textId="5C2D064D" w:rsidR="00177925" w:rsidRPr="00D821A5" w:rsidRDefault="00177925" w:rsidP="00177925">
      <w:pPr>
        <w:spacing w:line="288" w:lineRule="auto"/>
        <w:jc w:val="both"/>
        <w:rPr>
          <w:rFonts w:eastAsia="SimSun"/>
          <w:lang w:eastAsia="zh-CN"/>
        </w:rPr>
      </w:pPr>
      <w:r w:rsidRPr="00D821A5">
        <w:rPr>
          <w:b/>
          <w:u w:val="single"/>
        </w:rPr>
        <w:t xml:space="preserve">Proposal </w:t>
      </w:r>
      <w:r>
        <w:rPr>
          <w:rFonts w:eastAsia="SimSun"/>
          <w:b/>
          <w:u w:val="single"/>
          <w:lang w:eastAsia="zh-CN"/>
        </w:rPr>
        <w:t>6</w:t>
      </w:r>
      <w:r w:rsidRPr="00D821A5">
        <w:rPr>
          <w:b/>
          <w:u w:val="single"/>
        </w:rPr>
        <w:t xml:space="preserve">: NR-U </w:t>
      </w:r>
      <w:r>
        <w:rPr>
          <w:b/>
          <w:u w:val="single"/>
        </w:rPr>
        <w:t>shall</w:t>
      </w:r>
      <w:r w:rsidRPr="00D821A5">
        <w:rPr>
          <w:b/>
          <w:u w:val="single"/>
        </w:rPr>
        <w:t xml:space="preserve"> support short PRACH preamble formats only.</w:t>
      </w:r>
    </w:p>
    <w:p w14:paraId="662EBF29" w14:textId="5CF0F4FA" w:rsidR="007D5796" w:rsidRPr="00C058D3" w:rsidRDefault="007D5796" w:rsidP="007D5796">
      <w:pPr>
        <w:spacing w:line="288" w:lineRule="auto"/>
        <w:jc w:val="both"/>
        <w:rPr>
          <w:lang w:val="en-US" w:eastAsia="ja-JP"/>
        </w:rPr>
      </w:pPr>
      <w:r w:rsidRPr="00C058D3">
        <w:rPr>
          <w:lang w:val="en-US" w:eastAsia="ja-JP"/>
        </w:rPr>
        <w:t xml:space="preserve">With 30 kHz SCS and 12 continuous PRBs for a PRACH transmission, </w:t>
      </w:r>
      <w:r w:rsidR="00BD041A" w:rsidRPr="00C058D3">
        <w:rPr>
          <w:rFonts w:hint="eastAsia"/>
          <w:lang w:val="en-US" w:eastAsia="ja-JP"/>
        </w:rPr>
        <w:t xml:space="preserve">each </w:t>
      </w:r>
      <w:proofErr w:type="spellStart"/>
      <w:r w:rsidR="00BD041A" w:rsidRPr="00C058D3">
        <w:rPr>
          <w:rFonts w:hint="eastAsia"/>
          <w:lang w:val="en-US" w:eastAsia="ja-JP"/>
        </w:rPr>
        <w:t>FDMed</w:t>
      </w:r>
      <w:proofErr w:type="spellEnd"/>
      <w:r w:rsidR="00BD041A" w:rsidRPr="00C058D3">
        <w:rPr>
          <w:rFonts w:hint="eastAsia"/>
          <w:lang w:val="en-US" w:eastAsia="ja-JP"/>
        </w:rPr>
        <w:t xml:space="preserve"> RO could occupy</w:t>
      </w:r>
      <w:r w:rsidR="005D701F" w:rsidRPr="00C058D3">
        <w:rPr>
          <w:rFonts w:hint="eastAsia"/>
          <w:lang w:val="en-US" w:eastAsia="ja-JP"/>
        </w:rPr>
        <w:t xml:space="preserve"> more than 2M</w:t>
      </w:r>
      <w:r w:rsidR="00121C7F" w:rsidRPr="00C058D3">
        <w:rPr>
          <w:lang w:val="en-US" w:eastAsia="ja-JP"/>
        </w:rPr>
        <w:t>H</w:t>
      </w:r>
      <w:r w:rsidR="005D701F" w:rsidRPr="00C058D3">
        <w:rPr>
          <w:rFonts w:hint="eastAsia"/>
          <w:lang w:val="en-US" w:eastAsia="ja-JP"/>
        </w:rPr>
        <w:t>z</w:t>
      </w:r>
      <w:r w:rsidRPr="00C058D3">
        <w:rPr>
          <w:lang w:val="en-US" w:eastAsia="ja-JP"/>
        </w:rPr>
        <w:t xml:space="preserve">. Therefore, from UL resource efficiency point of view, it is sufficient to support PRACH to be </w:t>
      </w:r>
      <w:proofErr w:type="spellStart"/>
      <w:r w:rsidRPr="00C058D3">
        <w:rPr>
          <w:lang w:val="en-US" w:eastAsia="ja-JP"/>
        </w:rPr>
        <w:t>FDM’ed</w:t>
      </w:r>
      <w:proofErr w:type="spellEnd"/>
      <w:r w:rsidRPr="00C058D3">
        <w:rPr>
          <w:lang w:val="en-US" w:eastAsia="ja-JP"/>
        </w:rPr>
        <w:t xml:space="preserve"> only with other PRACH, </w:t>
      </w:r>
      <w:r>
        <w:rPr>
          <w:lang w:val="en-US" w:eastAsia="ja-JP"/>
        </w:rPr>
        <w:t xml:space="preserve">and </w:t>
      </w:r>
      <w:r w:rsidRPr="00C058D3">
        <w:rPr>
          <w:lang w:val="en-US" w:eastAsia="ja-JP"/>
        </w:rPr>
        <w:t>multiplexing PRACH and PUSCH/PUCCH in a TDM manner, at least within the initial active UL BWP. Since PRACH and PUSCH/PUCCH are separated in time domain, the resource allocation is much easier when different waveforms (continuous and interlaced) or different PRB-based interlace structures</w:t>
      </w:r>
      <w:r w:rsidRPr="00C058D3">
        <w:rPr>
          <w:rFonts w:hint="eastAsia"/>
          <w:lang w:val="en-US" w:eastAsia="ja-JP"/>
        </w:rPr>
        <w:t xml:space="preserve"> </w:t>
      </w:r>
      <w:r w:rsidRPr="00C058D3">
        <w:rPr>
          <w:lang w:val="en-US" w:eastAsia="ja-JP"/>
        </w:rPr>
        <w:t xml:space="preserve">are applied for PRACH and PUSCH/PUCCH. Besides, the potential LBT blocking due to TA difference between </w:t>
      </w:r>
      <w:proofErr w:type="spellStart"/>
      <w:r w:rsidRPr="00C058D3">
        <w:rPr>
          <w:lang w:val="en-US" w:eastAsia="ja-JP"/>
        </w:rPr>
        <w:t>FDM’d</w:t>
      </w:r>
      <w:proofErr w:type="spellEnd"/>
      <w:r w:rsidRPr="00C058D3">
        <w:rPr>
          <w:lang w:val="en-US" w:eastAsia="ja-JP"/>
        </w:rPr>
        <w:t xml:space="preserve"> PUSCH/PUCCH and PRACH could be avoided.</w:t>
      </w:r>
    </w:p>
    <w:p w14:paraId="2A6865EE" w14:textId="105CD2C4" w:rsidR="007D5796" w:rsidRDefault="007D5796" w:rsidP="007D5796">
      <w:pPr>
        <w:spacing w:line="288" w:lineRule="auto"/>
        <w:jc w:val="both"/>
        <w:rPr>
          <w:rFonts w:eastAsia="SimSun"/>
          <w:b/>
          <w:u w:val="single"/>
          <w:lang w:eastAsia="zh-CN"/>
        </w:rPr>
      </w:pPr>
      <w:r w:rsidRPr="00D821A5">
        <w:rPr>
          <w:b/>
          <w:u w:val="single"/>
        </w:rPr>
        <w:t xml:space="preserve">Proposal </w:t>
      </w:r>
      <w:r w:rsidR="00177925">
        <w:rPr>
          <w:rFonts w:eastAsia="SimSun"/>
          <w:b/>
          <w:u w:val="single"/>
          <w:lang w:eastAsia="zh-CN"/>
        </w:rPr>
        <w:t>7</w:t>
      </w:r>
      <w:r w:rsidRPr="00D821A5">
        <w:rPr>
          <w:b/>
          <w:u w:val="single"/>
        </w:rPr>
        <w:t>:</w:t>
      </w:r>
      <w:r>
        <w:rPr>
          <w:b/>
          <w:u w:val="single"/>
        </w:rPr>
        <w:t xml:space="preserve"> </w:t>
      </w:r>
      <w:r w:rsidRPr="005241FD">
        <w:rPr>
          <w:b/>
          <w:u w:val="single"/>
        </w:rPr>
        <w:t xml:space="preserve">NR-U </w:t>
      </w:r>
      <w:r w:rsidR="0034476E">
        <w:rPr>
          <w:b/>
          <w:u w:val="single"/>
        </w:rPr>
        <w:t>shall support</w:t>
      </w:r>
      <w:r>
        <w:rPr>
          <w:b/>
          <w:u w:val="single"/>
        </w:rPr>
        <w:t xml:space="preserve"> </w:t>
      </w:r>
      <w:r w:rsidRPr="005241FD">
        <w:rPr>
          <w:b/>
          <w:u w:val="single"/>
        </w:rPr>
        <w:t>multiplexing between PRACH and PUSCH/PUCCH in a TDM manner</w:t>
      </w:r>
      <w:r w:rsidR="0034476E">
        <w:rPr>
          <w:b/>
          <w:u w:val="single"/>
        </w:rPr>
        <w:t xml:space="preserve"> only</w:t>
      </w:r>
      <w:r>
        <w:rPr>
          <w:b/>
          <w:u w:val="single"/>
        </w:rPr>
        <w:t>, at least for initial access purpose.</w:t>
      </w:r>
    </w:p>
    <w:p w14:paraId="3C2D142B" w14:textId="0548A72F" w:rsidR="0069764F" w:rsidRPr="0069764F" w:rsidRDefault="0069764F" w:rsidP="0069764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69764F">
        <w:rPr>
          <w:lang w:val="en-US" w:eastAsia="ja-JP"/>
        </w:rPr>
        <w:t>Time and Frequency Enhancements for RACH Resources</w:t>
      </w:r>
    </w:p>
    <w:p w14:paraId="163B5715"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7ABD94BB"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4FF1FE5C"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7CA1D85"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1C469763"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4A63BCEC" w14:textId="77777777" w:rsidR="00122EAC" w:rsidRDefault="00227DFA" w:rsidP="00227DFA">
      <w:pPr>
        <w:spacing w:line="288" w:lineRule="auto"/>
        <w:jc w:val="both"/>
        <w:rPr>
          <w:rFonts w:eastAsia="SimSun"/>
          <w:lang w:val="en-US" w:eastAsia="zh-CN"/>
        </w:rPr>
      </w:pPr>
      <w:r w:rsidRPr="00407785">
        <w:rPr>
          <w:lang w:val="en-US"/>
        </w:rPr>
        <w:t xml:space="preserve">In RAN1 </w:t>
      </w:r>
      <w:r w:rsidR="0069764F">
        <w:rPr>
          <w:lang w:val="en-US"/>
        </w:rPr>
        <w:t>#94bis [2</w:t>
      </w:r>
      <w:r w:rsidRPr="00407785">
        <w:rPr>
          <w:lang w:val="en-US"/>
        </w:rPr>
        <w:t xml:space="preserve">], </w:t>
      </w:r>
      <w:r>
        <w:rPr>
          <w:lang w:val="en-US"/>
        </w:rPr>
        <w:t>several frequency-domain and time-domain potential NR-U RACH resource enhancements have been identified.</w:t>
      </w:r>
    </w:p>
    <w:p w14:paraId="49C1AA1A" w14:textId="77777777" w:rsidR="00E55777" w:rsidRDefault="00E55777" w:rsidP="00227DFA">
      <w:pPr>
        <w:spacing w:line="288" w:lineRule="auto"/>
        <w:jc w:val="both"/>
        <w:rPr>
          <w:rFonts w:eastAsia="SimSun"/>
          <w:lang w:val="en-US" w:eastAsia="zh-CN"/>
        </w:rPr>
      </w:pPr>
    </w:p>
    <w:p w14:paraId="2850C596" w14:textId="77777777" w:rsidR="00E55777" w:rsidRDefault="00E55777" w:rsidP="00227DFA">
      <w:pPr>
        <w:spacing w:line="288" w:lineRule="auto"/>
        <w:jc w:val="both"/>
        <w:rPr>
          <w:rFonts w:eastAsia="SimSun"/>
          <w:lang w:val="en-US" w:eastAsia="zh-CN"/>
        </w:rPr>
      </w:pPr>
    </w:p>
    <w:p w14:paraId="5D304F22" w14:textId="77777777" w:rsidR="00E55777" w:rsidRDefault="00E55777" w:rsidP="00227DFA">
      <w:pPr>
        <w:spacing w:line="288" w:lineRule="auto"/>
        <w:jc w:val="both"/>
        <w:rPr>
          <w:rFonts w:eastAsia="SimSun"/>
          <w:lang w:val="en-US" w:eastAsia="zh-CN"/>
        </w:rPr>
      </w:pPr>
    </w:p>
    <w:p w14:paraId="5A012AD1" w14:textId="77777777" w:rsidR="00E55777" w:rsidRDefault="00E55777" w:rsidP="00227DFA">
      <w:pPr>
        <w:spacing w:line="288" w:lineRule="auto"/>
        <w:jc w:val="both"/>
        <w:rPr>
          <w:rFonts w:eastAsia="SimSun"/>
          <w:lang w:val="en-US" w:eastAsia="zh-CN"/>
        </w:rPr>
      </w:pPr>
    </w:p>
    <w:p w14:paraId="68F9220A" w14:textId="77777777" w:rsidR="00E55777" w:rsidRDefault="00E55777" w:rsidP="00227DFA">
      <w:pPr>
        <w:spacing w:line="288" w:lineRule="auto"/>
        <w:jc w:val="both"/>
        <w:rPr>
          <w:rFonts w:eastAsia="SimSun"/>
          <w:lang w:val="en-US" w:eastAsia="zh-CN"/>
        </w:rPr>
      </w:pPr>
    </w:p>
    <w:p w14:paraId="47F9288E" w14:textId="23631871" w:rsidR="00227DFA" w:rsidRPr="00C058D3" w:rsidRDefault="00122EAC" w:rsidP="00227DFA">
      <w:pPr>
        <w:spacing w:line="288" w:lineRule="auto"/>
        <w:jc w:val="both"/>
        <w:rPr>
          <w:lang w:val="en-US" w:eastAsia="ja-JP"/>
        </w:rPr>
      </w:pPr>
      <w:r>
        <w:rPr>
          <w:noProof/>
          <w:lang w:val="en-US" w:eastAsia="zh-CN"/>
        </w:rPr>
        <w:lastRenderedPageBreak/>
        <mc:AlternateContent>
          <mc:Choice Requires="wps">
            <w:drawing>
              <wp:anchor distT="0" distB="0" distL="114300" distR="114300" simplePos="0" relativeHeight="251661312" behindDoc="0" locked="0" layoutInCell="1" allowOverlap="1" wp14:anchorId="52757D9F" wp14:editId="15C64043">
                <wp:simplePos x="0" y="0"/>
                <wp:positionH relativeFrom="margin">
                  <wp:align>left</wp:align>
                </wp:positionH>
                <wp:positionV relativeFrom="paragraph">
                  <wp:posOffset>1270</wp:posOffset>
                </wp:positionV>
                <wp:extent cx="1828800" cy="2857500"/>
                <wp:effectExtent l="0" t="0" r="26035" b="1905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2857500"/>
                        </a:xfrm>
                        <a:prstGeom prst="rect">
                          <a:avLst/>
                        </a:prstGeom>
                        <a:noFill/>
                        <a:ln w="6350">
                          <a:solidFill>
                            <a:prstClr val="black"/>
                          </a:solidFill>
                        </a:ln>
                        <a:effectLst/>
                      </wps:spPr>
                      <wps:txbx>
                        <w:txbxContent>
                          <w:p w14:paraId="7FECE949" w14:textId="77777777" w:rsidR="00122EAC" w:rsidRDefault="00122EAC" w:rsidP="00122EAC">
                            <w:pPr>
                              <w:rPr>
                                <w:lang w:eastAsia="x-none"/>
                              </w:rPr>
                            </w:pPr>
                            <w:r w:rsidRPr="00726047">
                              <w:rPr>
                                <w:highlight w:val="green"/>
                                <w:lang w:eastAsia="x-none"/>
                              </w:rPr>
                              <w:t>Agreement:</w:t>
                            </w:r>
                          </w:p>
                          <w:p w14:paraId="3EBE8B3B" w14:textId="77777777" w:rsidR="00122EAC" w:rsidRPr="00726047" w:rsidRDefault="00122EAC" w:rsidP="00122EAC">
                            <w:pPr>
                              <w:rPr>
                                <w:lang w:val="en-US" w:eastAsia="x-none"/>
                              </w:rPr>
                            </w:pPr>
                            <w:r w:rsidRPr="00726047">
                              <w:rPr>
                                <w:lang w:val="en-US" w:eastAsia="x-none"/>
                              </w:rPr>
                              <w:t>Following options have been identified for potential RACH resource enhancements in NR-U beyond the flexibility already available in Rel-15:</w:t>
                            </w:r>
                          </w:p>
                          <w:p w14:paraId="2EF03E10" w14:textId="77777777" w:rsidR="00122EAC" w:rsidRPr="00726047" w:rsidRDefault="00122EAC" w:rsidP="00122EAC">
                            <w:pPr>
                              <w:numPr>
                                <w:ilvl w:val="0"/>
                                <w:numId w:val="26"/>
                              </w:numPr>
                              <w:spacing w:after="0"/>
                              <w:rPr>
                                <w:b/>
                                <w:lang w:val="en-US" w:eastAsia="x-none"/>
                              </w:rPr>
                            </w:pPr>
                            <w:r w:rsidRPr="00726047">
                              <w:rPr>
                                <w:b/>
                                <w:lang w:val="en-US" w:eastAsia="x-none"/>
                              </w:rPr>
                              <w:t>Frequency-domain enhancement</w:t>
                            </w:r>
                          </w:p>
                          <w:p w14:paraId="5189A74E" w14:textId="77777777" w:rsidR="00122EAC" w:rsidRPr="00726047" w:rsidRDefault="00122EAC" w:rsidP="00122EAC">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28E43DB8" w14:textId="77777777" w:rsidR="00122EAC" w:rsidRPr="00726047" w:rsidRDefault="00122EAC" w:rsidP="00122EAC">
                            <w:pPr>
                              <w:numPr>
                                <w:ilvl w:val="0"/>
                                <w:numId w:val="26"/>
                              </w:numPr>
                              <w:spacing w:after="0"/>
                              <w:rPr>
                                <w:b/>
                                <w:lang w:val="en-US" w:eastAsia="x-none"/>
                              </w:rPr>
                            </w:pPr>
                            <w:r w:rsidRPr="00726047">
                              <w:rPr>
                                <w:b/>
                                <w:lang w:val="en-US" w:eastAsia="x-none"/>
                              </w:rPr>
                              <w:t>Time-domain enhancements</w:t>
                            </w:r>
                          </w:p>
                          <w:p w14:paraId="57208246" w14:textId="77777777" w:rsidR="00122EAC" w:rsidRPr="00726047" w:rsidRDefault="00122EAC" w:rsidP="00122EAC">
                            <w:pPr>
                              <w:numPr>
                                <w:ilvl w:val="1"/>
                                <w:numId w:val="26"/>
                              </w:numPr>
                              <w:spacing w:after="0"/>
                              <w:rPr>
                                <w:lang w:val="en-US" w:eastAsia="x-none"/>
                              </w:rPr>
                            </w:pPr>
                            <w:r w:rsidRPr="00726047">
                              <w:rPr>
                                <w:lang w:val="en-US" w:eastAsia="x-none"/>
                              </w:rPr>
                              <w:t xml:space="preserve">For connected mode UE, scheduling of PRACH resources via DCI. </w:t>
                            </w:r>
                          </w:p>
                          <w:p w14:paraId="1532ADBF" w14:textId="77777777" w:rsidR="00122EAC" w:rsidRPr="00726047" w:rsidRDefault="00122EAC" w:rsidP="00122EAC">
                            <w:pPr>
                              <w:numPr>
                                <w:ilvl w:val="2"/>
                                <w:numId w:val="26"/>
                              </w:numPr>
                              <w:spacing w:after="0"/>
                              <w:rPr>
                                <w:lang w:val="en-US" w:eastAsia="x-none"/>
                              </w:rPr>
                            </w:pPr>
                            <w:r w:rsidRPr="00726047">
                              <w:rPr>
                                <w:lang w:val="en-US" w:eastAsia="x-none"/>
                              </w:rPr>
                              <w:t>Triggered PRACH within TXOP can use a new resource</w:t>
                            </w:r>
                          </w:p>
                          <w:p w14:paraId="54402498" w14:textId="77777777" w:rsidR="00122EAC" w:rsidRPr="00726047" w:rsidRDefault="00122EAC" w:rsidP="00122EAC">
                            <w:pPr>
                              <w:numPr>
                                <w:ilvl w:val="1"/>
                                <w:numId w:val="26"/>
                              </w:numPr>
                              <w:spacing w:after="0"/>
                              <w:rPr>
                                <w:lang w:val="en-US" w:eastAsia="x-none"/>
                              </w:rPr>
                            </w:pPr>
                            <w:r w:rsidRPr="00726047">
                              <w:rPr>
                                <w:lang w:val="en-US" w:eastAsia="x-none"/>
                              </w:rPr>
                              <w:t>For idle mode UE, scheduling of PRACH resources via paging</w:t>
                            </w:r>
                          </w:p>
                          <w:p w14:paraId="3BC8BB81" w14:textId="77777777" w:rsidR="00122EAC" w:rsidRPr="00726047" w:rsidRDefault="00122EAC" w:rsidP="00122EAC">
                            <w:pPr>
                              <w:numPr>
                                <w:ilvl w:val="2"/>
                                <w:numId w:val="26"/>
                              </w:numPr>
                              <w:spacing w:after="0"/>
                              <w:rPr>
                                <w:lang w:val="en-US" w:eastAsia="x-none"/>
                              </w:rPr>
                            </w:pPr>
                            <w:r w:rsidRPr="00726047">
                              <w:rPr>
                                <w:lang w:val="en-US" w:eastAsia="x-none"/>
                              </w:rPr>
                              <w:t>Note: potential inefficiency in network resource due to paging across multiple cells</w:t>
                            </w:r>
                          </w:p>
                          <w:p w14:paraId="1ECE0700" w14:textId="77777777" w:rsidR="00122EAC" w:rsidRPr="00726047" w:rsidRDefault="00122EAC" w:rsidP="00122EAC">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60EF5B3F" w14:textId="77777777" w:rsidR="00122EAC" w:rsidRPr="00726047" w:rsidRDefault="00122EAC" w:rsidP="00122EAC">
                            <w:pPr>
                              <w:numPr>
                                <w:ilvl w:val="1"/>
                                <w:numId w:val="26"/>
                              </w:numPr>
                              <w:spacing w:after="0"/>
                              <w:rPr>
                                <w:lang w:val="en-US" w:eastAsia="x-none"/>
                              </w:rPr>
                            </w:pPr>
                            <w:r w:rsidRPr="00726047">
                              <w:rPr>
                                <w:lang w:val="en-US" w:eastAsia="x-none"/>
                              </w:rPr>
                              <w:t>Multiple PRACH transmissions before Msg2 reception in RAR window for initial access</w:t>
                            </w:r>
                          </w:p>
                          <w:p w14:paraId="598C6E54" w14:textId="77777777" w:rsidR="00122EAC" w:rsidRPr="00726047" w:rsidRDefault="00122EAC" w:rsidP="00122EAC">
                            <w:pPr>
                              <w:numPr>
                                <w:ilvl w:val="2"/>
                                <w:numId w:val="26"/>
                              </w:numPr>
                              <w:spacing w:after="0"/>
                              <w:rPr>
                                <w:lang w:val="en-US" w:eastAsia="x-none"/>
                              </w:rPr>
                            </w:pPr>
                            <w:r w:rsidRPr="00726047">
                              <w:rPr>
                                <w:lang w:val="en-US" w:eastAsia="x-none"/>
                              </w:rPr>
                              <w:t>Number of allowed transmissions is pre-defined or indicated, e.g., in RMSI</w:t>
                            </w:r>
                          </w:p>
                          <w:p w14:paraId="7B7182AD" w14:textId="77777777" w:rsidR="00122EAC" w:rsidRDefault="00122EAC" w:rsidP="00122EAC">
                            <w:pPr>
                              <w:numPr>
                                <w:ilvl w:val="2"/>
                                <w:numId w:val="26"/>
                              </w:numPr>
                              <w:spacing w:after="0"/>
                              <w:rPr>
                                <w:lang w:val="en-US" w:eastAsia="x-none"/>
                              </w:rPr>
                            </w:pPr>
                            <w:r w:rsidRPr="00726047">
                              <w:rPr>
                                <w:lang w:val="en-US" w:eastAsia="x-none"/>
                              </w:rPr>
                              <w:t>FFS: How to handle potential multiple RARs to same UE</w:t>
                            </w:r>
                          </w:p>
                          <w:p w14:paraId="4CAF11D8" w14:textId="77777777" w:rsidR="00122EAC" w:rsidRPr="00A809D4" w:rsidRDefault="00122EAC" w:rsidP="00A809D4">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757D9F" id="文本框 2" o:spid="_x0000_s1027" type="#_x0000_t202" style="position:absolute;left:0;text-align:left;margin-left:0;margin-top:.1pt;width:2in;height:225pt;z-index:251661312;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" filled="f" strokeweight=".5pt">
                <v:textbox>
                  <w:txbxContent>
                    <w:p w14:paraId="7FECE949" w14:textId="77777777" w:rsidR="00122EAC" w:rsidRDefault="00122EAC" w:rsidP="00122EAC">
                      <w:pPr>
                        <w:rPr>
                          <w:lang w:eastAsia="x-none"/>
                        </w:rPr>
                      </w:pPr>
                      <w:r w:rsidRPr="00726047">
                        <w:rPr>
                          <w:highlight w:val="green"/>
                          <w:lang w:eastAsia="x-none"/>
                        </w:rPr>
                        <w:t>Agreement:</w:t>
                      </w:r>
                    </w:p>
                    <w:p w14:paraId="3EBE8B3B" w14:textId="77777777" w:rsidR="00122EAC" w:rsidRPr="00726047" w:rsidRDefault="00122EAC" w:rsidP="00122EAC">
                      <w:pPr>
                        <w:rPr>
                          <w:lang w:val="en-US" w:eastAsia="x-none"/>
                        </w:rPr>
                      </w:pPr>
                      <w:r w:rsidRPr="00726047">
                        <w:rPr>
                          <w:lang w:val="en-US" w:eastAsia="x-none"/>
                        </w:rPr>
                        <w:t>Following options have been identified for potential RACH resource enhancements in NR-U beyond the flexibility already available in Rel-15:</w:t>
                      </w:r>
                    </w:p>
                    <w:p w14:paraId="2EF03E10" w14:textId="77777777" w:rsidR="00122EAC" w:rsidRPr="00726047" w:rsidRDefault="00122EAC" w:rsidP="00122EAC">
                      <w:pPr>
                        <w:numPr>
                          <w:ilvl w:val="0"/>
                          <w:numId w:val="26"/>
                        </w:numPr>
                        <w:spacing w:after="0"/>
                        <w:rPr>
                          <w:b/>
                          <w:lang w:val="en-US" w:eastAsia="x-none"/>
                        </w:rPr>
                      </w:pPr>
                      <w:r w:rsidRPr="00726047">
                        <w:rPr>
                          <w:b/>
                          <w:lang w:val="en-US" w:eastAsia="x-none"/>
                        </w:rPr>
                        <w:t>Frequency-domain enhancement</w:t>
                      </w:r>
                    </w:p>
                    <w:p w14:paraId="5189A74E" w14:textId="77777777" w:rsidR="00122EAC" w:rsidRPr="00726047" w:rsidRDefault="00122EAC" w:rsidP="00122EAC">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28E43DB8" w14:textId="77777777" w:rsidR="00122EAC" w:rsidRPr="00726047" w:rsidRDefault="00122EAC" w:rsidP="00122EAC">
                      <w:pPr>
                        <w:numPr>
                          <w:ilvl w:val="0"/>
                          <w:numId w:val="26"/>
                        </w:numPr>
                        <w:spacing w:after="0"/>
                        <w:rPr>
                          <w:b/>
                          <w:lang w:val="en-US" w:eastAsia="x-none"/>
                        </w:rPr>
                      </w:pPr>
                      <w:r w:rsidRPr="00726047">
                        <w:rPr>
                          <w:b/>
                          <w:lang w:val="en-US" w:eastAsia="x-none"/>
                        </w:rPr>
                        <w:t>Time-domain enhancements</w:t>
                      </w:r>
                    </w:p>
                    <w:p w14:paraId="57208246" w14:textId="77777777" w:rsidR="00122EAC" w:rsidRPr="00726047" w:rsidRDefault="00122EAC" w:rsidP="00122EAC">
                      <w:pPr>
                        <w:numPr>
                          <w:ilvl w:val="1"/>
                          <w:numId w:val="26"/>
                        </w:numPr>
                        <w:spacing w:after="0"/>
                        <w:rPr>
                          <w:lang w:val="en-US" w:eastAsia="x-none"/>
                        </w:rPr>
                      </w:pPr>
                      <w:r w:rsidRPr="00726047">
                        <w:rPr>
                          <w:lang w:val="en-US" w:eastAsia="x-none"/>
                        </w:rPr>
                        <w:t xml:space="preserve">For connected mode UE, scheduling of PRACH resources via DCI. </w:t>
                      </w:r>
                    </w:p>
                    <w:p w14:paraId="1532ADBF" w14:textId="77777777" w:rsidR="00122EAC" w:rsidRPr="00726047" w:rsidRDefault="00122EAC" w:rsidP="00122EAC">
                      <w:pPr>
                        <w:numPr>
                          <w:ilvl w:val="2"/>
                          <w:numId w:val="26"/>
                        </w:numPr>
                        <w:spacing w:after="0"/>
                        <w:rPr>
                          <w:lang w:val="en-US" w:eastAsia="x-none"/>
                        </w:rPr>
                      </w:pPr>
                      <w:r w:rsidRPr="00726047">
                        <w:rPr>
                          <w:lang w:val="en-US" w:eastAsia="x-none"/>
                        </w:rPr>
                        <w:t>Triggered PRACH within TXOP can use a new resource</w:t>
                      </w:r>
                    </w:p>
                    <w:p w14:paraId="54402498" w14:textId="77777777" w:rsidR="00122EAC" w:rsidRPr="00726047" w:rsidRDefault="00122EAC" w:rsidP="00122EAC">
                      <w:pPr>
                        <w:numPr>
                          <w:ilvl w:val="1"/>
                          <w:numId w:val="26"/>
                        </w:numPr>
                        <w:spacing w:after="0"/>
                        <w:rPr>
                          <w:lang w:val="en-US" w:eastAsia="x-none"/>
                        </w:rPr>
                      </w:pPr>
                      <w:r w:rsidRPr="00726047">
                        <w:rPr>
                          <w:lang w:val="en-US" w:eastAsia="x-none"/>
                        </w:rPr>
                        <w:t>For idle mode UE, scheduling of PRACH resources via paging</w:t>
                      </w:r>
                    </w:p>
                    <w:p w14:paraId="3BC8BB81" w14:textId="77777777" w:rsidR="00122EAC" w:rsidRPr="00726047" w:rsidRDefault="00122EAC" w:rsidP="00122EAC">
                      <w:pPr>
                        <w:numPr>
                          <w:ilvl w:val="2"/>
                          <w:numId w:val="26"/>
                        </w:numPr>
                        <w:spacing w:after="0"/>
                        <w:rPr>
                          <w:lang w:val="en-US" w:eastAsia="x-none"/>
                        </w:rPr>
                      </w:pPr>
                      <w:r w:rsidRPr="00726047">
                        <w:rPr>
                          <w:lang w:val="en-US" w:eastAsia="x-none"/>
                        </w:rPr>
                        <w:t>Note: potential inefficiency in network resource due to paging across multiple cells</w:t>
                      </w:r>
                    </w:p>
                    <w:p w14:paraId="1ECE0700" w14:textId="77777777" w:rsidR="00122EAC" w:rsidRPr="00726047" w:rsidRDefault="00122EAC" w:rsidP="00122EAC">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60EF5B3F" w14:textId="77777777" w:rsidR="00122EAC" w:rsidRPr="00726047" w:rsidRDefault="00122EAC" w:rsidP="00122EAC">
                      <w:pPr>
                        <w:numPr>
                          <w:ilvl w:val="1"/>
                          <w:numId w:val="26"/>
                        </w:numPr>
                        <w:spacing w:after="0"/>
                        <w:rPr>
                          <w:lang w:val="en-US" w:eastAsia="x-none"/>
                        </w:rPr>
                      </w:pPr>
                      <w:r w:rsidRPr="00726047">
                        <w:rPr>
                          <w:lang w:val="en-US" w:eastAsia="x-none"/>
                        </w:rPr>
                        <w:t>Multiple PRACH transmissions before Msg2 reception in RAR window for initial access</w:t>
                      </w:r>
                    </w:p>
                    <w:p w14:paraId="598C6E54" w14:textId="77777777" w:rsidR="00122EAC" w:rsidRPr="00726047" w:rsidRDefault="00122EAC" w:rsidP="00122EAC">
                      <w:pPr>
                        <w:numPr>
                          <w:ilvl w:val="2"/>
                          <w:numId w:val="26"/>
                        </w:numPr>
                        <w:spacing w:after="0"/>
                        <w:rPr>
                          <w:lang w:val="en-US" w:eastAsia="x-none"/>
                        </w:rPr>
                      </w:pPr>
                      <w:r w:rsidRPr="00726047">
                        <w:rPr>
                          <w:lang w:val="en-US" w:eastAsia="x-none"/>
                        </w:rPr>
                        <w:t>Number of allowed transmissions is pre-defined or indicated, e.g., in RMSI</w:t>
                      </w:r>
                    </w:p>
                    <w:p w14:paraId="7B7182AD" w14:textId="77777777" w:rsidR="00122EAC" w:rsidRDefault="00122EAC" w:rsidP="00122EAC">
                      <w:pPr>
                        <w:numPr>
                          <w:ilvl w:val="2"/>
                          <w:numId w:val="26"/>
                        </w:numPr>
                        <w:spacing w:after="0"/>
                        <w:rPr>
                          <w:lang w:val="en-US" w:eastAsia="x-none"/>
                        </w:rPr>
                      </w:pPr>
                      <w:r w:rsidRPr="00726047">
                        <w:rPr>
                          <w:lang w:val="en-US" w:eastAsia="x-none"/>
                        </w:rPr>
                        <w:t>FFS: How to handle potential multiple RARs to same UE</w:t>
                      </w:r>
                    </w:p>
                    <w:p w14:paraId="4CAF11D8" w14:textId="77777777" w:rsidR="00122EAC" w:rsidRPr="00A809D4" w:rsidRDefault="00122EAC" w:rsidP="00A809D4">
                      <w:pPr>
                        <w:numPr>
                          <w:ilvl w:val="1"/>
                          <w:numId w:val="26"/>
                        </w:numPr>
                        <w:rPr>
                          <w:lang w:eastAsia="x-none"/>
                        </w:rPr>
                      </w:pPr>
                      <w:r w:rsidRPr="00726047">
                        <w:rPr>
                          <w:lang w:val="en-US" w:eastAsia="x-none"/>
                        </w:rPr>
                        <w:t>Group wise SSB-to-RO mapping by frequency first-time second manner, where grouping is in time domain</w:t>
                      </w:r>
                    </w:p>
                  </w:txbxContent>
                </v:textbox>
                <w10:wrap type="square" anchorx="margin"/>
              </v:shape>
            </w:pict>
          </mc:Fallback>
        </mc:AlternateContent>
      </w:r>
      <w:r w:rsidR="00227DFA">
        <w:rPr>
          <w:lang w:val="en-US" w:eastAsia="ja-JP"/>
        </w:rPr>
        <w:t xml:space="preserve">Among the identified enhancement options, time-domain enhancement option (d) and option (e) wherein multiple </w:t>
      </w:r>
      <w:r w:rsidR="00CD5C91" w:rsidRPr="00C058D3">
        <w:rPr>
          <w:rFonts w:hint="eastAsia"/>
          <w:lang w:val="en-US" w:eastAsia="ja-JP"/>
        </w:rPr>
        <w:t>PRACH transmission and time domain grouping method</w:t>
      </w:r>
      <w:r w:rsidR="00227DFA">
        <w:rPr>
          <w:lang w:val="en-US" w:eastAsia="ja-JP"/>
        </w:rPr>
        <w:t xml:space="preserve"> can be utilized are the most general approache</w:t>
      </w:r>
      <w:r w:rsidR="00105B21">
        <w:rPr>
          <w:lang w:val="en-US" w:eastAsia="ja-JP"/>
        </w:rPr>
        <w:t>s in compensating the potential</w:t>
      </w:r>
      <w:r w:rsidR="00227DFA">
        <w:rPr>
          <w:lang w:val="en-US" w:eastAsia="ja-JP"/>
        </w:rPr>
        <w:t xml:space="preserve"> PRACH LBT failures for both contention-based and contention-free random access. By contrast, </w:t>
      </w:r>
      <w:r w:rsidR="00105B21">
        <w:rPr>
          <w:lang w:val="en-US" w:eastAsia="ja-JP"/>
        </w:rPr>
        <w:t xml:space="preserve">each of </w:t>
      </w:r>
      <w:r w:rsidR="00227DFA">
        <w:rPr>
          <w:lang w:val="en-US" w:eastAsia="ja-JP"/>
        </w:rPr>
        <w:t>the remaining options would have certain constraints. Specifically, for the fr</w:t>
      </w:r>
      <w:r w:rsidR="0069764F">
        <w:rPr>
          <w:lang w:val="en-US" w:eastAsia="ja-JP"/>
        </w:rPr>
        <w:t>equency-domain enhancement in [2</w:t>
      </w:r>
      <w:r w:rsidR="00227DFA">
        <w:rPr>
          <w:lang w:val="en-US" w:eastAsia="ja-JP"/>
        </w:rPr>
        <w:t>], since it</w:t>
      </w:r>
      <w:r w:rsidR="00227DFA" w:rsidRPr="00E849A0">
        <w:rPr>
          <w:lang w:val="en-US" w:eastAsia="ja-JP"/>
        </w:rPr>
        <w:t xml:space="preserve"> has already been agreed that </w:t>
      </w:r>
      <w:r w:rsidR="00E37DFA">
        <w:rPr>
          <w:lang w:val="en-US" w:eastAsia="ja-JP"/>
        </w:rPr>
        <w:t xml:space="preserve">the </w:t>
      </w:r>
      <w:r w:rsidR="00227DFA" w:rsidRPr="00E849A0">
        <w:rPr>
          <w:lang w:val="en-US" w:eastAsia="ja-JP"/>
        </w:rPr>
        <w:t xml:space="preserve">initial active UL BWP </w:t>
      </w:r>
      <w:r w:rsidR="00227DFA">
        <w:rPr>
          <w:lang w:val="en-US" w:eastAsia="ja-JP"/>
        </w:rPr>
        <w:t xml:space="preserve">is (approximately) 20 MHz </w:t>
      </w:r>
      <w:r w:rsidR="00227DFA" w:rsidRPr="00E849A0">
        <w:rPr>
          <w:lang w:val="en-US" w:eastAsia="ja-JP"/>
        </w:rPr>
        <w:t xml:space="preserve">and that LBT </w:t>
      </w:r>
      <w:r w:rsidR="00B822E2">
        <w:rPr>
          <w:lang w:val="en-US" w:eastAsia="ja-JP"/>
        </w:rPr>
        <w:t>will</w:t>
      </w:r>
      <w:r w:rsidR="00227DFA" w:rsidRPr="00E849A0">
        <w:rPr>
          <w:lang w:val="en-US" w:eastAsia="ja-JP"/>
        </w:rPr>
        <w:t xml:space="preserve"> be performed in units of 20 MHz</w:t>
      </w:r>
      <w:r w:rsidR="00227DFA">
        <w:rPr>
          <w:lang w:val="en-US" w:eastAsia="ja-JP"/>
        </w:rPr>
        <w:t xml:space="preserve"> for NR-U</w:t>
      </w:r>
      <w:r w:rsidR="00227DFA" w:rsidRPr="00E849A0">
        <w:rPr>
          <w:lang w:val="en-US" w:eastAsia="ja-JP"/>
        </w:rPr>
        <w:t xml:space="preserve">, </w:t>
      </w:r>
      <w:r w:rsidR="00227DFA">
        <w:rPr>
          <w:lang w:val="en-US" w:eastAsia="ja-JP"/>
        </w:rPr>
        <w:t>performing</w:t>
      </w:r>
      <w:r w:rsidR="00227DFA" w:rsidRPr="00E849A0">
        <w:rPr>
          <w:lang w:val="en-US" w:eastAsia="ja-JP"/>
        </w:rPr>
        <w:t xml:space="preserve"> </w:t>
      </w:r>
      <w:r w:rsidR="00227DFA">
        <w:rPr>
          <w:lang w:val="en-US" w:eastAsia="ja-JP"/>
        </w:rPr>
        <w:t xml:space="preserve">LBT on a per sub-band basis for NR-U PRACH will have minimal channel access benefit for initial access UEs. For the time-domain enhancement option (c), the RACH resources that can be utilized immediately following detection of a DRS are very limited or even unavailable, and UEs utilizing such RACH resources (if any) could be subject to high collision probability. In addition, the scheduled PRACH resources from time-domain enhancement option (a) and option (b) are also subject to LBT failure and therefore cannot be utilized when LBT fails, </w:t>
      </w:r>
      <w:r w:rsidR="006B2C82">
        <w:rPr>
          <w:lang w:val="en-US" w:eastAsia="ja-JP"/>
        </w:rPr>
        <w:t>thus other enhancements such as scheduling</w:t>
      </w:r>
      <w:r w:rsidR="00227DFA">
        <w:rPr>
          <w:lang w:val="en-US" w:eastAsia="ja-JP"/>
        </w:rPr>
        <w:t xml:space="preserve"> multiple</w:t>
      </w:r>
      <w:r w:rsidR="006B2C82">
        <w:rPr>
          <w:lang w:val="en-US" w:eastAsia="ja-JP"/>
        </w:rPr>
        <w:t xml:space="preserve"> time-domain RACH resources would be necessary to </w:t>
      </w:r>
      <w:r w:rsidR="00227DFA">
        <w:rPr>
          <w:lang w:val="en-US" w:eastAsia="ja-JP"/>
        </w:rPr>
        <w:t>increase the PRACH LBT success chance.</w:t>
      </w:r>
      <w:r w:rsidR="00E529BB">
        <w:rPr>
          <w:lang w:val="en-US" w:eastAsia="ja-JP"/>
        </w:rPr>
        <w:t xml:space="preserve"> </w:t>
      </w:r>
      <w:r w:rsidR="00D37D75" w:rsidRPr="00C058D3">
        <w:rPr>
          <w:rFonts w:hint="eastAsia"/>
          <w:lang w:val="en-US" w:eastAsia="ja-JP"/>
        </w:rPr>
        <w:t>Besides, using paging to</w:t>
      </w:r>
      <w:r w:rsidR="00624B7F" w:rsidRPr="00C058D3">
        <w:rPr>
          <w:rFonts w:hint="eastAsia"/>
          <w:lang w:val="en-US" w:eastAsia="ja-JP"/>
        </w:rPr>
        <w:t xml:space="preserve"> configure the</w:t>
      </w:r>
      <w:r w:rsidR="00D37D75" w:rsidRPr="00C058D3">
        <w:rPr>
          <w:rFonts w:hint="eastAsia"/>
          <w:lang w:val="en-US" w:eastAsia="ja-JP"/>
        </w:rPr>
        <w:t xml:space="preserve"> PRACH resource could be a huge resource waste as already noted in the agreement, this often causes the PRACH resource reserved in </w:t>
      </w:r>
      <w:r w:rsidR="00D37D75" w:rsidRPr="00C058D3">
        <w:rPr>
          <w:lang w:val="en-US" w:eastAsia="ja-JP"/>
        </w:rPr>
        <w:t>multiple</w:t>
      </w:r>
      <w:r w:rsidR="00D37D75" w:rsidRPr="00C058D3">
        <w:rPr>
          <w:rFonts w:hint="eastAsia"/>
          <w:lang w:val="en-US" w:eastAsia="ja-JP"/>
        </w:rPr>
        <w:t xml:space="preserve"> cells and expected such UE could utilize only one of them. </w:t>
      </w:r>
      <w:r w:rsidR="00227DFA">
        <w:rPr>
          <w:lang w:val="en-US" w:eastAsia="ja-JP"/>
        </w:rPr>
        <w:t>As a result, the time-domain enhancement option (d) and</w:t>
      </w:r>
      <w:r w:rsidR="00D442E5" w:rsidRPr="00C058D3">
        <w:rPr>
          <w:rFonts w:hint="eastAsia"/>
          <w:lang w:val="en-US" w:eastAsia="ja-JP"/>
        </w:rPr>
        <w:t xml:space="preserve"> </w:t>
      </w:r>
      <w:r w:rsidR="00227DFA">
        <w:rPr>
          <w:lang w:val="en-US" w:eastAsia="ja-JP"/>
        </w:rPr>
        <w:t xml:space="preserve">(e) can be the prioritized RACH enhancement options for NR-U, while the other enhancement options can be </w:t>
      </w:r>
      <w:r w:rsidR="00A16C04" w:rsidRPr="00C058D3">
        <w:rPr>
          <w:rFonts w:hint="eastAsia"/>
          <w:lang w:val="en-US" w:eastAsia="ja-JP"/>
        </w:rPr>
        <w:t xml:space="preserve">further studied to see any if </w:t>
      </w:r>
      <w:proofErr w:type="gramStart"/>
      <w:r w:rsidR="00A16C04" w:rsidRPr="00C058D3">
        <w:rPr>
          <w:rFonts w:hint="eastAsia"/>
          <w:lang w:val="en-US" w:eastAsia="ja-JP"/>
        </w:rPr>
        <w:t xml:space="preserve">benefits </w:t>
      </w:r>
      <w:r w:rsidR="00227DFA">
        <w:rPr>
          <w:lang w:val="en-US" w:eastAsia="ja-JP"/>
        </w:rPr>
        <w:t>.</w:t>
      </w:r>
      <w:proofErr w:type="gramEnd"/>
      <w:r w:rsidR="00227DFA">
        <w:rPr>
          <w:lang w:val="en-US" w:eastAsia="ja-JP"/>
        </w:rPr>
        <w:t xml:space="preserve"> </w:t>
      </w:r>
      <w:r w:rsidR="00D442E5" w:rsidRPr="00C058D3">
        <w:rPr>
          <w:rFonts w:hint="eastAsia"/>
          <w:lang w:val="en-US" w:eastAsia="ja-JP"/>
        </w:rPr>
        <w:t>More detailed discussion</w:t>
      </w:r>
      <w:r w:rsidR="00B76D25" w:rsidRPr="00C058D3">
        <w:rPr>
          <w:rFonts w:hint="eastAsia"/>
          <w:lang w:val="en-US" w:eastAsia="ja-JP"/>
        </w:rPr>
        <w:t xml:space="preserve"> on the </w:t>
      </w:r>
      <w:r w:rsidR="00B76D25" w:rsidRPr="00C058D3">
        <w:rPr>
          <w:lang w:val="en-US" w:eastAsia="ja-JP"/>
        </w:rPr>
        <w:t>enhancement</w:t>
      </w:r>
      <w:r w:rsidR="00B76D25" w:rsidRPr="00C058D3">
        <w:rPr>
          <w:rFonts w:hint="eastAsia"/>
          <w:lang w:val="en-US" w:eastAsia="ja-JP"/>
        </w:rPr>
        <w:t>s</w:t>
      </w:r>
      <w:r w:rsidR="00D442E5" w:rsidRPr="00C058D3">
        <w:rPr>
          <w:rFonts w:hint="eastAsia"/>
          <w:lang w:val="en-US" w:eastAsia="ja-JP"/>
        </w:rPr>
        <w:t xml:space="preserve"> could be found in [</w:t>
      </w:r>
      <w:r w:rsidR="00CD5C91" w:rsidRPr="00C058D3">
        <w:rPr>
          <w:rFonts w:hint="eastAsia"/>
          <w:lang w:val="en-US" w:eastAsia="ja-JP"/>
        </w:rPr>
        <w:t>8</w:t>
      </w:r>
      <w:r w:rsidR="00D442E5" w:rsidRPr="00C058D3">
        <w:rPr>
          <w:rFonts w:hint="eastAsia"/>
          <w:lang w:val="en-US" w:eastAsia="ja-JP"/>
        </w:rPr>
        <w:t>]</w:t>
      </w:r>
      <w:r w:rsidR="00B76D25" w:rsidRPr="00C058D3">
        <w:rPr>
          <w:rFonts w:hint="eastAsia"/>
          <w:lang w:val="en-US" w:eastAsia="ja-JP"/>
        </w:rPr>
        <w:t xml:space="preserve"> and more related discussion on multiple </w:t>
      </w:r>
      <w:r w:rsidR="00B76D25" w:rsidRPr="00726047">
        <w:rPr>
          <w:lang w:val="en-US" w:eastAsia="ja-JP"/>
        </w:rPr>
        <w:t>PRACH transmissions</w:t>
      </w:r>
      <w:r w:rsidR="00B76D25" w:rsidRPr="00C058D3">
        <w:rPr>
          <w:rFonts w:hint="eastAsia"/>
          <w:lang w:val="en-US" w:eastAsia="ja-JP"/>
        </w:rPr>
        <w:t xml:space="preserve"> could be found in [9].</w:t>
      </w:r>
    </w:p>
    <w:p w14:paraId="71D44FDE" w14:textId="0EDB2490" w:rsidR="00770E9B" w:rsidRPr="00A548A1" w:rsidRDefault="00227DFA" w:rsidP="00595425">
      <w:pPr>
        <w:spacing w:line="288" w:lineRule="auto"/>
        <w:jc w:val="both"/>
        <w:rPr>
          <w:rFonts w:eastAsia="MS Mincho"/>
          <w:b/>
          <w:u w:val="single"/>
          <w:lang w:eastAsia="ja-JP"/>
        </w:rPr>
      </w:pPr>
      <w:r w:rsidRPr="00BD041A">
        <w:rPr>
          <w:rFonts w:eastAsia="MS Mincho"/>
          <w:b/>
          <w:u w:val="single"/>
          <w:lang w:eastAsia="ja-JP"/>
        </w:rPr>
        <w:t xml:space="preserve">Proposal </w:t>
      </w:r>
      <w:r w:rsidR="00177925" w:rsidRPr="00BD041A">
        <w:rPr>
          <w:rFonts w:eastAsia="MS Mincho"/>
          <w:b/>
          <w:u w:val="single"/>
          <w:lang w:eastAsia="ja-JP"/>
        </w:rPr>
        <w:t>8</w:t>
      </w:r>
      <w:r w:rsidRPr="00BD041A">
        <w:rPr>
          <w:rFonts w:eastAsia="MS Mincho"/>
          <w:b/>
          <w:u w:val="single"/>
          <w:lang w:eastAsia="ja-JP"/>
        </w:rPr>
        <w:t xml:space="preserve">: </w:t>
      </w:r>
      <w:r w:rsidR="0069764F" w:rsidRPr="00BD041A">
        <w:rPr>
          <w:rFonts w:eastAsia="MS Mincho"/>
          <w:b/>
          <w:u w:val="single"/>
          <w:lang w:eastAsia="ja-JP"/>
        </w:rPr>
        <w:t>NR-U shall</w:t>
      </w:r>
      <w:r w:rsidRPr="00BD041A">
        <w:rPr>
          <w:rFonts w:eastAsia="MS Mincho"/>
          <w:b/>
          <w:u w:val="single"/>
          <w:lang w:eastAsia="ja-JP"/>
        </w:rPr>
        <w:t xml:space="preserve"> prioritize time-domain enhancement option (d) and (e) for PRACH.</w:t>
      </w:r>
    </w:p>
    <w:p w14:paraId="3A7857FA" w14:textId="2E6960A1" w:rsidR="0069764F" w:rsidRPr="0069764F" w:rsidRDefault="00121C7F" w:rsidP="0069764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Modification</w:t>
      </w:r>
      <w:r w:rsidRPr="0069764F">
        <w:rPr>
          <w:lang w:val="en-US" w:eastAsia="ja-JP"/>
        </w:rPr>
        <w:t xml:space="preserve"> </w:t>
      </w:r>
      <w:r w:rsidR="0069764F" w:rsidRPr="0069764F">
        <w:rPr>
          <w:lang w:val="en-US" w:eastAsia="ja-JP"/>
        </w:rPr>
        <w:t xml:space="preserve">to </w:t>
      </w:r>
      <w:r w:rsidRPr="0069764F">
        <w:rPr>
          <w:lang w:val="en-US" w:eastAsia="ja-JP"/>
        </w:rPr>
        <w:t>P</w:t>
      </w:r>
      <w:r>
        <w:rPr>
          <w:lang w:val="en-US" w:eastAsia="ja-JP"/>
        </w:rPr>
        <w:t xml:space="preserve">RACH </w:t>
      </w:r>
      <w:r>
        <w:rPr>
          <w:rFonts w:eastAsia="SimSun"/>
          <w:lang w:val="en-US" w:eastAsia="zh-CN"/>
        </w:rPr>
        <w:t xml:space="preserve">Occasions for </w:t>
      </w:r>
      <w:r w:rsidR="0069764F" w:rsidRPr="0069764F">
        <w:rPr>
          <w:lang w:val="en-US" w:eastAsia="ja-JP"/>
        </w:rPr>
        <w:t>LBT</w:t>
      </w:r>
      <w:r w:rsidR="002149B3">
        <w:rPr>
          <w:rFonts w:eastAsia="SimSun" w:hint="eastAsia"/>
          <w:lang w:val="en-US" w:eastAsia="zh-CN"/>
        </w:rPr>
        <w:t xml:space="preserve"> </w:t>
      </w:r>
    </w:p>
    <w:p w14:paraId="129ADC63" w14:textId="7DF0AEB7" w:rsidR="004C54CF" w:rsidRPr="00C058D3" w:rsidRDefault="004C54CF" w:rsidP="004C54CF">
      <w:pPr>
        <w:spacing w:line="288" w:lineRule="auto"/>
        <w:jc w:val="both"/>
        <w:rPr>
          <w:lang w:val="en-US" w:eastAsia="ja-JP"/>
        </w:rPr>
      </w:pPr>
      <w:r w:rsidRPr="00C058D3">
        <w:rPr>
          <w:lang w:val="en-US" w:eastAsia="ja-JP"/>
        </w:rPr>
        <w:t xml:space="preserve">Due to the LBT requirement for transmitting PRACH, the failure of PRACH LBT can cause significant delay to the overall RA procedure. As a result, enhancements to increase the transmission opportunities of </w:t>
      </w:r>
      <w:r w:rsidR="00B80DCF" w:rsidRPr="00C058D3">
        <w:rPr>
          <w:lang w:val="en-US" w:eastAsia="ja-JP"/>
        </w:rPr>
        <w:t>Msg1 in 4-step RACH</w:t>
      </w:r>
      <w:r w:rsidRPr="00C058D3">
        <w:rPr>
          <w:lang w:val="en-US" w:eastAsia="ja-JP"/>
        </w:rPr>
        <w:t xml:space="preserve"> can be used to decrease the PRACH transmission delay. </w:t>
      </w:r>
    </w:p>
    <w:p w14:paraId="08EBBAF6" w14:textId="438EE0DE" w:rsidR="00CF513E" w:rsidRPr="00C058D3" w:rsidRDefault="0069764F" w:rsidP="004C54CF">
      <w:pPr>
        <w:spacing w:line="288" w:lineRule="auto"/>
        <w:jc w:val="both"/>
        <w:rPr>
          <w:lang w:val="en-US" w:eastAsia="ja-JP"/>
        </w:rPr>
      </w:pPr>
      <w:r w:rsidRPr="00C058D3">
        <w:rPr>
          <w:lang w:val="en-US" w:eastAsia="ja-JP"/>
        </w:rPr>
        <w:t xml:space="preserve">As an </w:t>
      </w:r>
      <w:r w:rsidR="00CF513E" w:rsidRPr="00C058D3">
        <w:rPr>
          <w:lang w:val="en-US" w:eastAsia="ja-JP"/>
        </w:rPr>
        <w:t>enhancement, NR-U can try to inherit</w:t>
      </w:r>
      <w:r w:rsidR="004C54CF" w:rsidRPr="00C058D3">
        <w:rPr>
          <w:lang w:val="en-US" w:eastAsia="ja-JP"/>
        </w:rPr>
        <w:t xml:space="preserve"> the </w:t>
      </w:r>
      <w:r w:rsidR="00CF513E" w:rsidRPr="00C058D3">
        <w:rPr>
          <w:lang w:val="en-US" w:eastAsia="ja-JP"/>
        </w:rPr>
        <w:t xml:space="preserve">SSB-RO association </w:t>
      </w:r>
      <w:r w:rsidR="004C54CF" w:rsidRPr="00C058D3">
        <w:rPr>
          <w:lang w:val="en-US" w:eastAsia="ja-JP"/>
        </w:rPr>
        <w:t>design in the NR Rel-15</w:t>
      </w:r>
      <w:r w:rsidR="002749AE" w:rsidRPr="00C058D3">
        <w:rPr>
          <w:lang w:val="en-US" w:eastAsia="ja-JP"/>
        </w:rPr>
        <w:t>,</w:t>
      </w:r>
      <w:r w:rsidR="00CF513E" w:rsidRPr="00C058D3">
        <w:rPr>
          <w:lang w:val="en-US" w:eastAsia="ja-JP"/>
        </w:rPr>
        <w:t xml:space="preserve"> </w:t>
      </w:r>
      <w:r w:rsidR="002749AE" w:rsidRPr="00C058D3">
        <w:rPr>
          <w:lang w:val="en-US" w:eastAsia="ja-JP"/>
        </w:rPr>
        <w:t>and add</w:t>
      </w:r>
      <w:r w:rsidR="00CF513E" w:rsidRPr="00C058D3">
        <w:rPr>
          <w:lang w:val="en-US" w:eastAsia="ja-JP"/>
        </w:rPr>
        <w:t xml:space="preserve"> an associated LBT before each RO</w:t>
      </w:r>
      <w:r w:rsidR="002749AE" w:rsidRPr="00C058D3">
        <w:rPr>
          <w:lang w:val="en-US" w:eastAsia="ja-JP"/>
        </w:rPr>
        <w:t xml:space="preserve"> to enhance the transmit opportunities for Msg1</w:t>
      </w:r>
      <w:r w:rsidR="00CF513E" w:rsidRPr="00C058D3">
        <w:rPr>
          <w:lang w:val="en-US" w:eastAsia="ja-JP"/>
        </w:rPr>
        <w:t>.</w:t>
      </w:r>
      <w:r w:rsidR="004C54CF" w:rsidRPr="00C058D3">
        <w:rPr>
          <w:lang w:val="en-US" w:eastAsia="ja-JP"/>
        </w:rPr>
        <w:t xml:space="preserve"> </w:t>
      </w:r>
      <w:r w:rsidR="00CF513E" w:rsidRPr="00C058D3">
        <w:rPr>
          <w:lang w:val="en-US" w:eastAsia="ja-JP"/>
        </w:rPr>
        <w:t>For example, NR Rel-15 supports configuring</w:t>
      </w:r>
      <w:r w:rsidR="004C54CF" w:rsidRPr="00C058D3">
        <w:rPr>
          <w:lang w:val="en-US" w:eastAsia="ja-JP"/>
        </w:rPr>
        <w:t xml:space="preserve"> one or </w:t>
      </w:r>
      <w:r w:rsidR="002749AE" w:rsidRPr="00C058D3">
        <w:rPr>
          <w:lang w:val="en-US" w:eastAsia="ja-JP"/>
        </w:rPr>
        <w:t xml:space="preserve">more than </w:t>
      </w:r>
      <w:r w:rsidR="004C54CF" w:rsidRPr="00C058D3">
        <w:rPr>
          <w:lang w:val="en-US" w:eastAsia="ja-JP"/>
        </w:rPr>
        <w:t>one</w:t>
      </w:r>
      <w:r w:rsidR="002749AE" w:rsidRPr="00C058D3">
        <w:rPr>
          <w:lang w:val="en-US" w:eastAsia="ja-JP"/>
        </w:rPr>
        <w:t xml:space="preserve"> SSB for</w:t>
      </w:r>
      <w:r w:rsidR="004C54CF" w:rsidRPr="00C058D3">
        <w:rPr>
          <w:lang w:val="en-US" w:eastAsia="ja-JP"/>
        </w:rPr>
        <w:t xml:space="preserve"> each </w:t>
      </w:r>
      <w:r w:rsidR="00CF513E" w:rsidRPr="00C058D3">
        <w:rPr>
          <w:lang w:val="en-US" w:eastAsia="ja-JP"/>
        </w:rPr>
        <w:t>RO, and</w:t>
      </w:r>
      <w:r w:rsidR="004C54CF" w:rsidRPr="00C058D3">
        <w:rPr>
          <w:lang w:val="en-US" w:eastAsia="ja-JP"/>
        </w:rPr>
        <w:t xml:space="preserve"> it may end up with multiple ROs</w:t>
      </w:r>
      <w:r w:rsidR="002749AE" w:rsidRPr="00C058D3">
        <w:rPr>
          <w:lang w:val="en-US" w:eastAsia="ja-JP"/>
        </w:rPr>
        <w:t>,</w:t>
      </w:r>
      <w:r w:rsidR="004C54CF" w:rsidRPr="00C058D3">
        <w:rPr>
          <w:lang w:val="en-US" w:eastAsia="ja-JP"/>
        </w:rPr>
        <w:t xml:space="preserve"> associated with the same SSB</w:t>
      </w:r>
      <w:r w:rsidR="002749AE" w:rsidRPr="00C058D3">
        <w:rPr>
          <w:lang w:val="en-US" w:eastAsia="ja-JP"/>
        </w:rPr>
        <w:t>,</w:t>
      </w:r>
      <w:r w:rsidR="004C54CF" w:rsidRPr="00C058D3">
        <w:rPr>
          <w:lang w:val="en-US" w:eastAsia="ja-JP"/>
        </w:rPr>
        <w:t xml:space="preserve"> not consecutive to each other</w:t>
      </w:r>
      <w:r w:rsidR="002749AE" w:rsidRPr="00C058D3">
        <w:rPr>
          <w:lang w:val="en-US" w:eastAsia="ja-JP"/>
        </w:rPr>
        <w:t xml:space="preserve"> in time domain</w:t>
      </w:r>
      <w:r w:rsidR="00CB4EE7" w:rsidRPr="00C058D3">
        <w:rPr>
          <w:lang w:val="en-US" w:eastAsia="ja-JP"/>
        </w:rPr>
        <w:t>. Then, if the LBT fo</w:t>
      </w:r>
      <w:r w:rsidR="0082267F" w:rsidRPr="00C058D3">
        <w:rPr>
          <w:lang w:val="en-US" w:eastAsia="ja-JP"/>
        </w:rPr>
        <w:t>r an earlier RO fails, Msg1 still has</w:t>
      </w:r>
      <w:r w:rsidR="00CB4EE7" w:rsidRPr="00C058D3">
        <w:rPr>
          <w:lang w:val="en-US" w:eastAsia="ja-JP"/>
        </w:rPr>
        <w:t xml:space="preserve"> opportunities to be transmitted </w:t>
      </w:r>
      <w:r w:rsidR="002749AE" w:rsidRPr="00C058D3">
        <w:rPr>
          <w:lang w:val="en-US" w:eastAsia="ja-JP"/>
        </w:rPr>
        <w:t xml:space="preserve">in </w:t>
      </w:r>
      <w:r w:rsidR="00CB4EE7" w:rsidRPr="00C058D3">
        <w:rPr>
          <w:lang w:val="en-US" w:eastAsia="ja-JP"/>
        </w:rPr>
        <w:t>later configured RO</w:t>
      </w:r>
      <w:r w:rsidR="002749AE" w:rsidRPr="00C058D3">
        <w:rPr>
          <w:lang w:val="en-US" w:eastAsia="ja-JP"/>
        </w:rPr>
        <w:t>s</w:t>
      </w:r>
      <w:r w:rsidR="00CB4EE7" w:rsidRPr="00C058D3">
        <w:rPr>
          <w:lang w:val="en-US" w:eastAsia="ja-JP"/>
        </w:rPr>
        <w:t xml:space="preserve"> within the </w:t>
      </w:r>
      <w:r w:rsidR="00283B8F" w:rsidRPr="00C058D3">
        <w:rPr>
          <w:rFonts w:hint="eastAsia"/>
          <w:lang w:val="en-US" w:eastAsia="ja-JP"/>
        </w:rPr>
        <w:t>association</w:t>
      </w:r>
      <w:r w:rsidR="00CB4EE7" w:rsidRPr="00C058D3">
        <w:rPr>
          <w:lang w:val="en-US" w:eastAsia="ja-JP"/>
        </w:rPr>
        <w:t xml:space="preserve"> period, subject to the LBT </w:t>
      </w:r>
      <w:r w:rsidR="0082267F" w:rsidRPr="00C058D3">
        <w:rPr>
          <w:lang w:val="en-US" w:eastAsia="ja-JP"/>
        </w:rPr>
        <w:t>result</w:t>
      </w:r>
      <w:r w:rsidR="002749AE" w:rsidRPr="00C058D3">
        <w:rPr>
          <w:lang w:val="en-US" w:eastAsia="ja-JP"/>
        </w:rPr>
        <w:t>s</w:t>
      </w:r>
      <w:r w:rsidR="0082267F" w:rsidRPr="00C058D3">
        <w:rPr>
          <w:lang w:val="en-US" w:eastAsia="ja-JP"/>
        </w:rPr>
        <w:t xml:space="preserve"> </w:t>
      </w:r>
      <w:r w:rsidR="00CB4EE7" w:rsidRPr="00C058D3">
        <w:rPr>
          <w:lang w:val="en-US" w:eastAsia="ja-JP"/>
        </w:rPr>
        <w:t>of the later RO</w:t>
      </w:r>
      <w:r w:rsidR="002749AE" w:rsidRPr="00C058D3">
        <w:rPr>
          <w:lang w:val="en-US" w:eastAsia="ja-JP"/>
        </w:rPr>
        <w:t>s</w:t>
      </w:r>
      <w:r w:rsidR="00CB4EE7" w:rsidRPr="00C058D3">
        <w:rPr>
          <w:lang w:val="en-US" w:eastAsia="ja-JP"/>
        </w:rPr>
        <w:t>.</w:t>
      </w:r>
      <w:r w:rsidR="0082267F" w:rsidRPr="00C058D3">
        <w:rPr>
          <w:lang w:val="en-US" w:eastAsia="ja-JP"/>
        </w:rPr>
        <w:t xml:space="preserve"> An example of this enhancement is illustrated in </w:t>
      </w:r>
      <w:r w:rsidRPr="00C058D3">
        <w:rPr>
          <w:lang w:val="en-US" w:eastAsia="ja-JP"/>
        </w:rPr>
        <w:fldChar w:fldCharType="begin"/>
      </w:r>
      <w:r w:rsidRPr="00C058D3">
        <w:rPr>
          <w:lang w:val="en-US" w:eastAsia="ja-JP"/>
        </w:rPr>
        <w:instrText xml:space="preserve"> REF _Ref533756523 \h </w:instrText>
      </w:r>
      <w:r w:rsidR="00C058D3">
        <w:rPr>
          <w:lang w:val="en-US" w:eastAsia="ja-JP"/>
        </w:rPr>
        <w:instrText xml:space="preserve"> \* MERGEFORMAT </w:instrText>
      </w:r>
      <w:r w:rsidRPr="00C058D3">
        <w:rPr>
          <w:lang w:val="en-US" w:eastAsia="ja-JP"/>
        </w:rPr>
      </w:r>
      <w:r w:rsidRPr="00C058D3">
        <w:rPr>
          <w:lang w:val="en-US" w:eastAsia="ja-JP"/>
        </w:rPr>
        <w:fldChar w:fldCharType="separate"/>
      </w:r>
      <w:r w:rsidRPr="00C058D3">
        <w:rPr>
          <w:lang w:val="en-US" w:eastAsia="ja-JP"/>
        </w:rPr>
        <w:t>Figure 2</w:t>
      </w:r>
      <w:r w:rsidRPr="00C058D3">
        <w:rPr>
          <w:lang w:val="en-US" w:eastAsia="ja-JP"/>
        </w:rPr>
        <w:fldChar w:fldCharType="end"/>
      </w:r>
      <w:r w:rsidR="002749AE" w:rsidRPr="00C058D3">
        <w:rPr>
          <w:lang w:val="en-US" w:eastAsia="ja-JP"/>
        </w:rPr>
        <w:t>.</w:t>
      </w:r>
      <w:r w:rsidR="00CF513E" w:rsidRPr="00C058D3">
        <w:rPr>
          <w:lang w:val="en-US" w:eastAsia="ja-JP"/>
        </w:rPr>
        <w:t xml:space="preserve"> </w:t>
      </w:r>
    </w:p>
    <w:p w14:paraId="2DD8587F" w14:textId="16396F09" w:rsidR="001C6C9B" w:rsidRDefault="001472C1" w:rsidP="00D90D6E">
      <w:pPr>
        <w:keepNext/>
        <w:jc w:val="center"/>
      </w:pPr>
      <w:r>
        <w:object w:dxaOrig="8196" w:dyaOrig="2436" w14:anchorId="223133FF">
          <v:shape id="_x0000_i1026" type="#_x0000_t75" style="width:409.35pt;height:123.65pt" o:ole="">
            <v:imagedata r:id="rId10" o:title=""/>
          </v:shape>
          <o:OLEObject Type="Embed" ProgID="Visio.Drawing.15" ShapeID="_x0000_i1026" DrawAspect="Content" ObjectID="_1608700788" r:id="rId11"/>
        </w:object>
      </w:r>
    </w:p>
    <w:p w14:paraId="73CC2351" w14:textId="17003C9E" w:rsidR="00595425" w:rsidRDefault="001C6C9B" w:rsidP="001C6C9B">
      <w:pPr>
        <w:pStyle w:val="Caption"/>
      </w:pPr>
      <w:bookmarkStart w:id="4" w:name="_Ref533756523"/>
      <w:r>
        <w:t xml:space="preserve">Figure </w:t>
      </w:r>
      <w:r>
        <w:fldChar w:fldCharType="begin"/>
      </w:r>
      <w:r>
        <w:instrText xml:space="preserve"> SEQ Figure \* ARABIC </w:instrText>
      </w:r>
      <w:r>
        <w:fldChar w:fldCharType="separate"/>
      </w:r>
      <w:r w:rsidR="0069764F">
        <w:rPr>
          <w:noProof/>
        </w:rPr>
        <w:t>2</w:t>
      </w:r>
      <w:r>
        <w:fldChar w:fldCharType="end"/>
      </w:r>
      <w:bookmarkEnd w:id="4"/>
      <w:r w:rsidRPr="001C6C9B">
        <w:t xml:space="preserve"> </w:t>
      </w:r>
      <w:r w:rsidR="00337E1E">
        <w:t xml:space="preserve">Illustration of </w:t>
      </w:r>
      <w:r w:rsidR="00172EAE">
        <w:t>the enhancement</w:t>
      </w:r>
      <w:r w:rsidR="001F7C8A">
        <w:t>s to PRACH configuration for LBT</w:t>
      </w:r>
      <w:r>
        <w:t>.</w:t>
      </w:r>
    </w:p>
    <w:p w14:paraId="34D20970" w14:textId="2EEDACBC" w:rsidR="0069764F" w:rsidRDefault="0069764F" w:rsidP="0069764F">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177925">
        <w:rPr>
          <w:rFonts w:eastAsia="MS Mincho"/>
          <w:b/>
          <w:u w:val="single"/>
          <w:lang w:eastAsia="ja-JP"/>
        </w:rPr>
        <w:t>9</w:t>
      </w:r>
      <w:r w:rsidRPr="001C76A9">
        <w:rPr>
          <w:rFonts w:eastAsia="MS Mincho"/>
          <w:b/>
          <w:u w:val="single"/>
          <w:lang w:eastAsia="ja-JP"/>
        </w:rPr>
        <w:t xml:space="preserve">: </w:t>
      </w:r>
      <w:r>
        <w:rPr>
          <w:rFonts w:eastAsia="MS Mincho"/>
          <w:b/>
          <w:u w:val="single"/>
          <w:lang w:eastAsia="ja-JP"/>
        </w:rPr>
        <w:t xml:space="preserve">NR-U shall associate a LBT opportunity for each of the RACH </w:t>
      </w:r>
      <w:r w:rsidRPr="0089035B">
        <w:rPr>
          <w:rFonts w:eastAsia="MS Mincho"/>
          <w:b/>
          <w:u w:val="single"/>
          <w:lang w:eastAsia="ja-JP"/>
        </w:rPr>
        <w:t>occasion</w:t>
      </w:r>
      <w:r>
        <w:rPr>
          <w:rFonts w:eastAsia="MS Mincho"/>
          <w:b/>
          <w:u w:val="single"/>
          <w:lang w:eastAsia="ja-JP"/>
        </w:rPr>
        <w:t xml:space="preserve">s in order to </w:t>
      </w:r>
      <w:r w:rsidRPr="002E3EA2">
        <w:rPr>
          <w:rFonts w:eastAsia="MS Mincho"/>
          <w:b/>
          <w:u w:val="single"/>
          <w:lang w:eastAsia="ja-JP"/>
        </w:rPr>
        <w:t>alleviat</w:t>
      </w:r>
      <w:r>
        <w:rPr>
          <w:rFonts w:eastAsia="MS Mincho"/>
          <w:b/>
          <w:u w:val="single"/>
          <w:lang w:eastAsia="ja-JP"/>
        </w:rPr>
        <w:t>e</w:t>
      </w:r>
      <w:r w:rsidRPr="002E3EA2">
        <w:rPr>
          <w:rFonts w:eastAsia="MS Mincho"/>
          <w:b/>
          <w:u w:val="single"/>
          <w:lang w:eastAsia="ja-JP"/>
        </w:rPr>
        <w:t xml:space="preserve"> the extra access delay due to LBT failure</w:t>
      </w:r>
      <w:r>
        <w:rPr>
          <w:rFonts w:eastAsia="MS Mincho"/>
          <w:b/>
          <w:u w:val="single"/>
          <w:lang w:eastAsia="ja-JP"/>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029E93D2" w14:textId="77777777" w:rsidR="00E55777" w:rsidRDefault="00E55777" w:rsidP="00E55777">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1</w:t>
      </w:r>
      <w:r w:rsidRPr="007A38C9">
        <w:rPr>
          <w:b/>
          <w:u w:val="single"/>
          <w:lang w:val="en-US" w:eastAsia="ja-JP"/>
        </w:rPr>
        <w:t xml:space="preserve">: For </w:t>
      </w:r>
      <w:r w:rsidRPr="007A38C9">
        <w:rPr>
          <w:b/>
          <w:u w:val="single"/>
          <w:lang w:eastAsia="ja-JP"/>
        </w:rPr>
        <w:t>5 GHz unlicensed</w:t>
      </w:r>
      <w:r w:rsidRPr="007A38C9" w:rsidDel="00607B3C">
        <w:rPr>
          <w:b/>
          <w:u w:val="single"/>
          <w:lang w:val="en-US" w:eastAsia="ja-JP"/>
        </w:rPr>
        <w:t xml:space="preserve"> </w:t>
      </w:r>
      <w:r>
        <w:rPr>
          <w:b/>
          <w:u w:val="single"/>
          <w:lang w:val="en-US" w:eastAsia="ja-JP"/>
        </w:rPr>
        <w:t xml:space="preserve">band, RAN1 shall recommend </w:t>
      </w:r>
      <w:r w:rsidRPr="00607B3C">
        <w:rPr>
          <w:b/>
          <w:u w:val="single"/>
          <w:lang w:val="en-US" w:eastAsia="ja-JP"/>
        </w:rPr>
        <w:t xml:space="preserve">30 kHz </w:t>
      </w:r>
      <w:r>
        <w:rPr>
          <w:b/>
          <w:u w:val="single"/>
          <w:lang w:val="en-US" w:eastAsia="ja-JP"/>
        </w:rPr>
        <w:t xml:space="preserve">as the single SCS of SS/PBCH block for an unlicensed </w:t>
      </w:r>
      <w:proofErr w:type="spellStart"/>
      <w:r>
        <w:rPr>
          <w:b/>
          <w:u w:val="single"/>
          <w:lang w:val="en-US" w:eastAsia="ja-JP"/>
        </w:rPr>
        <w:t>PCell</w:t>
      </w:r>
      <w:proofErr w:type="spellEnd"/>
      <w:r>
        <w:rPr>
          <w:b/>
          <w:u w:val="single"/>
          <w:lang w:val="en-US" w:eastAsia="ja-JP"/>
        </w:rPr>
        <w:t>.</w:t>
      </w:r>
    </w:p>
    <w:p w14:paraId="18997F36" w14:textId="77777777" w:rsidR="00E55777" w:rsidRPr="004D4DD3" w:rsidRDefault="00E55777" w:rsidP="00E55777">
      <w:pPr>
        <w:pStyle w:val="ListParagraph"/>
        <w:numPr>
          <w:ilvl w:val="0"/>
          <w:numId w:val="32"/>
        </w:numPr>
        <w:spacing w:after="0" w:line="288" w:lineRule="auto"/>
        <w:ind w:leftChars="0"/>
        <w:jc w:val="both"/>
        <w:rPr>
          <w:b/>
          <w:u w:val="single"/>
          <w:lang w:val="en-US" w:eastAsia="ja-JP"/>
        </w:rPr>
      </w:pPr>
      <w:r w:rsidRPr="004D4DD3">
        <w:rPr>
          <w:b/>
          <w:u w:val="single"/>
          <w:lang w:val="en-US" w:eastAsia="ja-JP"/>
        </w:rPr>
        <w:t>Send a LS to RAN4</w:t>
      </w:r>
      <w:r>
        <w:rPr>
          <w:b/>
          <w:u w:val="single"/>
          <w:lang w:val="en-US" w:eastAsia="ja-JP"/>
        </w:rPr>
        <w:t xml:space="preserve"> to notify above recommendation from RAN1</w:t>
      </w:r>
      <w:r w:rsidRPr="004D4DD3">
        <w:rPr>
          <w:b/>
          <w:u w:val="single"/>
          <w:lang w:val="en-US" w:eastAsia="ja-JP"/>
        </w:rPr>
        <w:t>.</w:t>
      </w:r>
    </w:p>
    <w:p w14:paraId="53B1FCA1" w14:textId="6E359E4D" w:rsidR="00E55777" w:rsidRPr="00BD041A" w:rsidRDefault="00E55777" w:rsidP="00E55777">
      <w:pPr>
        <w:pStyle w:val="ListParagraph"/>
        <w:numPr>
          <w:ilvl w:val="0"/>
          <w:numId w:val="32"/>
        </w:numPr>
        <w:spacing w:line="288" w:lineRule="auto"/>
        <w:ind w:leftChars="0"/>
        <w:jc w:val="both"/>
        <w:rPr>
          <w:lang w:val="en-US"/>
        </w:rPr>
      </w:pPr>
      <w:r>
        <w:rPr>
          <w:b/>
          <w:u w:val="single"/>
          <w:lang w:val="en-US" w:eastAsia="ja-JP"/>
        </w:rPr>
        <w:t>Same proposal can be applicable to 6 GHz unlicensed band, if the minimum channel bandwidth is at least 20 MHz</w:t>
      </w:r>
      <w:r>
        <w:rPr>
          <w:b/>
          <w:u w:val="single"/>
          <w:lang w:eastAsia="ja-JP"/>
        </w:rPr>
        <w:t>.</w:t>
      </w:r>
    </w:p>
    <w:p w14:paraId="142FAD00" w14:textId="5535F8A8" w:rsidR="00E55777" w:rsidRDefault="00E55777" w:rsidP="00E55777">
      <w:pPr>
        <w:spacing w:after="0" w:line="288" w:lineRule="auto"/>
        <w:jc w:val="both"/>
        <w:rPr>
          <w:b/>
          <w:u w:val="single"/>
          <w:lang w:val="en-US" w:eastAsia="ja-JP"/>
        </w:rPr>
      </w:pPr>
      <w:r w:rsidRPr="00BD041A">
        <w:rPr>
          <w:b/>
          <w:u w:val="single"/>
          <w:lang w:val="en-US" w:eastAsia="ja-JP"/>
        </w:rPr>
        <w:t>Proposal 2: Send a LS to RAN4 to ask the channel raster and synchronization raster designs for NR-U bands, based on the determined default SCS of SS/PBCH block.</w:t>
      </w:r>
      <w:r w:rsidRPr="00E55777">
        <w:rPr>
          <w:b/>
          <w:u w:val="single"/>
          <w:lang w:val="en-US" w:eastAsia="ja-JP"/>
        </w:rPr>
        <w:t xml:space="preserve"> </w:t>
      </w:r>
      <w:r w:rsidRPr="007A38C9">
        <w:rPr>
          <w:b/>
          <w:u w:val="single"/>
          <w:lang w:val="en-US" w:eastAsia="ja-JP"/>
        </w:rPr>
        <w:t xml:space="preserve">Proposal </w:t>
      </w:r>
      <w:r>
        <w:rPr>
          <w:b/>
          <w:u w:val="single"/>
          <w:lang w:val="en-US" w:eastAsia="ja-JP"/>
        </w:rPr>
        <w:t>3</w:t>
      </w:r>
      <w:r w:rsidRPr="007A38C9">
        <w:rPr>
          <w:b/>
          <w:u w:val="single"/>
          <w:lang w:val="en-US" w:eastAsia="ja-JP"/>
        </w:rPr>
        <w:t xml:space="preserve">: For </w:t>
      </w:r>
      <w:r>
        <w:rPr>
          <w:b/>
          <w:u w:val="single"/>
          <w:lang w:eastAsia="ja-JP"/>
        </w:rPr>
        <w:t>NR-U DRS</w:t>
      </w:r>
      <w:r>
        <w:rPr>
          <w:b/>
          <w:u w:val="single"/>
          <w:lang w:val="en-US" w:eastAsia="ja-JP"/>
        </w:rPr>
        <w:t>,</w:t>
      </w:r>
    </w:p>
    <w:p w14:paraId="040C82E4" w14:textId="77777777" w:rsidR="00E55777" w:rsidRPr="00E556A6" w:rsidRDefault="00E55777" w:rsidP="00E55777">
      <w:pPr>
        <w:pStyle w:val="ListParagraph"/>
        <w:numPr>
          <w:ilvl w:val="0"/>
          <w:numId w:val="32"/>
        </w:numPr>
        <w:spacing w:after="0" w:line="288" w:lineRule="auto"/>
        <w:ind w:leftChars="0"/>
        <w:jc w:val="both"/>
        <w:rPr>
          <w:lang w:val="en-US"/>
        </w:rPr>
      </w:pPr>
      <w:r>
        <w:rPr>
          <w:b/>
          <w:u w:val="single"/>
          <w:lang w:val="en-US" w:eastAsia="ja-JP"/>
        </w:rPr>
        <w:t>a UE assumes the periodicity of NR-U DRS transmission is the same as the periodicity of SS/PBCH block transmission</w:t>
      </w:r>
      <w:r>
        <w:rPr>
          <w:b/>
          <w:u w:val="single"/>
          <w:lang w:eastAsia="ja-JP"/>
        </w:rPr>
        <w:t>;</w:t>
      </w:r>
    </w:p>
    <w:p w14:paraId="6F06068B" w14:textId="77777777" w:rsidR="00E55777" w:rsidRPr="00E556A6" w:rsidRDefault="00E55777" w:rsidP="00BD041A">
      <w:pPr>
        <w:pStyle w:val="ListParagraph"/>
        <w:numPr>
          <w:ilvl w:val="0"/>
          <w:numId w:val="32"/>
        </w:numPr>
        <w:spacing w:line="288" w:lineRule="auto"/>
        <w:ind w:leftChars="0"/>
        <w:jc w:val="both"/>
        <w:rPr>
          <w:b/>
          <w:u w:val="single"/>
          <w:lang w:val="en-US" w:eastAsia="ja-JP"/>
        </w:rPr>
      </w:pPr>
      <w:r>
        <w:rPr>
          <w:b/>
          <w:u w:val="single"/>
          <w:lang w:val="en-US" w:eastAsia="ja-JP"/>
        </w:rPr>
        <w:t xml:space="preserve">a UE assumes the configurations of </w:t>
      </w:r>
      <w:r w:rsidRPr="00E556A6">
        <w:rPr>
          <w:b/>
          <w:u w:val="single"/>
          <w:lang w:val="en-US" w:eastAsia="ja-JP"/>
        </w:rPr>
        <w:t>Type0-PDCCH CSS within and outside a NR-U DRS window</w:t>
      </w:r>
      <w:r>
        <w:rPr>
          <w:b/>
          <w:u w:val="single"/>
          <w:lang w:val="en-US" w:eastAsia="ja-JP"/>
        </w:rPr>
        <w:t xml:space="preserve"> can be different.</w:t>
      </w:r>
    </w:p>
    <w:p w14:paraId="7E10E601" w14:textId="77777777" w:rsidR="00E55777" w:rsidRDefault="00E55777" w:rsidP="00E55777">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3</w:t>
      </w:r>
      <w:r w:rsidRPr="007A38C9">
        <w:rPr>
          <w:b/>
          <w:u w:val="single"/>
          <w:lang w:val="en-US" w:eastAsia="ja-JP"/>
        </w:rPr>
        <w:t xml:space="preserve">: For </w:t>
      </w:r>
      <w:r>
        <w:rPr>
          <w:b/>
          <w:u w:val="single"/>
          <w:lang w:eastAsia="ja-JP"/>
        </w:rPr>
        <w:t>NR-U DRS</w:t>
      </w:r>
      <w:r>
        <w:rPr>
          <w:b/>
          <w:u w:val="single"/>
          <w:lang w:val="en-US" w:eastAsia="ja-JP"/>
        </w:rPr>
        <w:t>,</w:t>
      </w:r>
    </w:p>
    <w:p w14:paraId="6954AE1F" w14:textId="77777777" w:rsidR="00E55777" w:rsidRPr="00E556A6" w:rsidRDefault="00E55777" w:rsidP="00E55777">
      <w:pPr>
        <w:pStyle w:val="ListParagraph"/>
        <w:numPr>
          <w:ilvl w:val="0"/>
          <w:numId w:val="32"/>
        </w:numPr>
        <w:spacing w:after="0" w:line="288" w:lineRule="auto"/>
        <w:ind w:leftChars="0"/>
        <w:jc w:val="both"/>
        <w:rPr>
          <w:lang w:val="en-US"/>
        </w:rPr>
      </w:pPr>
      <w:r>
        <w:rPr>
          <w:b/>
          <w:u w:val="single"/>
          <w:lang w:val="en-US" w:eastAsia="ja-JP"/>
        </w:rPr>
        <w:t>a UE assumes the periodicity of NR-U DRS transmission is the same as the periodicity of SS/PBCH block transmission</w:t>
      </w:r>
      <w:r>
        <w:rPr>
          <w:b/>
          <w:u w:val="single"/>
          <w:lang w:eastAsia="ja-JP"/>
        </w:rPr>
        <w:t>;</w:t>
      </w:r>
    </w:p>
    <w:p w14:paraId="70A8BB8B" w14:textId="77777777" w:rsidR="00E55777" w:rsidRPr="00E556A6" w:rsidRDefault="00E55777" w:rsidP="00BD041A">
      <w:pPr>
        <w:pStyle w:val="ListParagraph"/>
        <w:numPr>
          <w:ilvl w:val="0"/>
          <w:numId w:val="32"/>
        </w:numPr>
        <w:spacing w:line="288" w:lineRule="auto"/>
        <w:ind w:leftChars="0"/>
        <w:jc w:val="both"/>
        <w:rPr>
          <w:b/>
          <w:u w:val="single"/>
          <w:lang w:val="en-US" w:eastAsia="ja-JP"/>
        </w:rPr>
      </w:pPr>
      <w:r>
        <w:rPr>
          <w:b/>
          <w:u w:val="single"/>
          <w:lang w:val="en-US" w:eastAsia="ja-JP"/>
        </w:rPr>
        <w:t xml:space="preserve">a UE assumes the configurations of </w:t>
      </w:r>
      <w:r w:rsidRPr="00E556A6">
        <w:rPr>
          <w:b/>
          <w:u w:val="single"/>
          <w:lang w:val="en-US" w:eastAsia="ja-JP"/>
        </w:rPr>
        <w:t>Type0-PDCCH CSS within and outside a NR-U DRS window</w:t>
      </w:r>
      <w:r>
        <w:rPr>
          <w:b/>
          <w:u w:val="single"/>
          <w:lang w:val="en-US" w:eastAsia="ja-JP"/>
        </w:rPr>
        <w:t xml:space="preserve"> can be different.</w:t>
      </w:r>
    </w:p>
    <w:p w14:paraId="652C780E" w14:textId="77777777" w:rsidR="00E55777" w:rsidRDefault="00E55777" w:rsidP="00BD041A">
      <w:pPr>
        <w:spacing w:line="288" w:lineRule="auto"/>
        <w:jc w:val="both"/>
      </w:pPr>
      <w:r w:rsidRPr="00BD041A">
        <w:rPr>
          <w:b/>
          <w:u w:val="single"/>
        </w:rPr>
        <w:t xml:space="preserve">Proposal </w:t>
      </w:r>
      <w:r w:rsidRPr="00BD041A">
        <w:rPr>
          <w:rFonts w:eastAsia="SimSun"/>
          <w:b/>
          <w:u w:val="single"/>
          <w:lang w:eastAsia="zh-CN"/>
        </w:rPr>
        <w:t>4: NR-U shall support continuous-based waveform only for PRACH if OCB requirement can be met.</w:t>
      </w:r>
    </w:p>
    <w:p w14:paraId="2E101A2F" w14:textId="77777777" w:rsidR="00E55777" w:rsidRDefault="00E55777" w:rsidP="00E55777">
      <w:pPr>
        <w:spacing w:line="288" w:lineRule="auto"/>
        <w:jc w:val="both"/>
        <w:rPr>
          <w:b/>
          <w:u w:val="single"/>
        </w:rPr>
      </w:pPr>
      <w:r w:rsidRPr="00D821A5">
        <w:rPr>
          <w:b/>
          <w:u w:val="single"/>
        </w:rPr>
        <w:t xml:space="preserve">Proposal </w:t>
      </w:r>
      <w:r>
        <w:rPr>
          <w:rFonts w:eastAsia="SimSun"/>
          <w:b/>
          <w:u w:val="single"/>
          <w:lang w:eastAsia="zh-CN"/>
        </w:rPr>
        <w:t>5</w:t>
      </w:r>
      <w:r w:rsidRPr="00D821A5">
        <w:rPr>
          <w:b/>
          <w:u w:val="single"/>
        </w:rPr>
        <w:t xml:space="preserve">: </w:t>
      </w:r>
      <w:r>
        <w:rPr>
          <w:b/>
          <w:u w:val="single"/>
        </w:rPr>
        <w:t>NR-U shall support 30 kHz</w:t>
      </w:r>
      <w:r w:rsidRPr="0034476E">
        <w:rPr>
          <w:b/>
          <w:u w:val="single"/>
        </w:rPr>
        <w:t xml:space="preserve"> </w:t>
      </w:r>
      <w:r>
        <w:rPr>
          <w:b/>
          <w:u w:val="single"/>
        </w:rPr>
        <w:t>SCS only for PRACH.</w:t>
      </w:r>
    </w:p>
    <w:p w14:paraId="55B407BC" w14:textId="77777777" w:rsidR="00E55777" w:rsidRPr="00D821A5" w:rsidRDefault="00E55777" w:rsidP="00E55777">
      <w:pPr>
        <w:spacing w:line="288" w:lineRule="auto"/>
        <w:jc w:val="both"/>
        <w:rPr>
          <w:rFonts w:eastAsia="SimSun"/>
          <w:lang w:eastAsia="zh-CN"/>
        </w:rPr>
      </w:pPr>
      <w:r w:rsidRPr="00D821A5">
        <w:rPr>
          <w:b/>
          <w:u w:val="single"/>
        </w:rPr>
        <w:t xml:space="preserve">Proposal </w:t>
      </w:r>
      <w:r>
        <w:rPr>
          <w:rFonts w:eastAsia="SimSun"/>
          <w:b/>
          <w:u w:val="single"/>
          <w:lang w:eastAsia="zh-CN"/>
        </w:rPr>
        <w:t>6</w:t>
      </w:r>
      <w:r w:rsidRPr="00D821A5">
        <w:rPr>
          <w:b/>
          <w:u w:val="single"/>
        </w:rPr>
        <w:t xml:space="preserve">: NR-U </w:t>
      </w:r>
      <w:r>
        <w:rPr>
          <w:b/>
          <w:u w:val="single"/>
        </w:rPr>
        <w:t>shall</w:t>
      </w:r>
      <w:r w:rsidRPr="00D821A5">
        <w:rPr>
          <w:b/>
          <w:u w:val="single"/>
        </w:rPr>
        <w:t xml:space="preserve"> support short PRACH preamble formats only.</w:t>
      </w:r>
    </w:p>
    <w:p w14:paraId="7EDA20EE" w14:textId="77777777" w:rsidR="00E55777" w:rsidRDefault="00E55777" w:rsidP="00E55777">
      <w:pPr>
        <w:spacing w:line="288" w:lineRule="auto"/>
        <w:jc w:val="both"/>
        <w:rPr>
          <w:rFonts w:eastAsia="SimSun"/>
          <w:b/>
          <w:u w:val="single"/>
          <w:lang w:eastAsia="zh-CN"/>
        </w:rPr>
      </w:pPr>
      <w:r w:rsidRPr="00D821A5">
        <w:rPr>
          <w:b/>
          <w:u w:val="single"/>
        </w:rPr>
        <w:t xml:space="preserve">Proposal </w:t>
      </w:r>
      <w:r>
        <w:rPr>
          <w:rFonts w:eastAsia="SimSun"/>
          <w:b/>
          <w:u w:val="single"/>
          <w:lang w:eastAsia="zh-CN"/>
        </w:rPr>
        <w:t>7</w:t>
      </w:r>
      <w:r w:rsidRPr="00D821A5">
        <w:rPr>
          <w:b/>
          <w:u w:val="single"/>
        </w:rPr>
        <w:t>:</w:t>
      </w:r>
      <w:r>
        <w:rPr>
          <w:b/>
          <w:u w:val="single"/>
        </w:rPr>
        <w:t xml:space="preserve"> </w:t>
      </w:r>
      <w:r w:rsidRPr="005241FD">
        <w:rPr>
          <w:b/>
          <w:u w:val="single"/>
        </w:rPr>
        <w:t xml:space="preserve">NR-U </w:t>
      </w:r>
      <w:r>
        <w:rPr>
          <w:b/>
          <w:u w:val="single"/>
        </w:rPr>
        <w:t xml:space="preserve">shall support </w:t>
      </w:r>
      <w:r w:rsidRPr="005241FD">
        <w:rPr>
          <w:b/>
          <w:u w:val="single"/>
        </w:rPr>
        <w:t>multiplexing between PRACH and PUSCH/PUCCH in a TDM manner</w:t>
      </w:r>
      <w:r>
        <w:rPr>
          <w:b/>
          <w:u w:val="single"/>
        </w:rPr>
        <w:t xml:space="preserve"> only, at least for initial access purpose.</w:t>
      </w:r>
    </w:p>
    <w:p w14:paraId="618F516B" w14:textId="77777777" w:rsidR="00E55777" w:rsidRPr="00A548A1" w:rsidRDefault="00E55777" w:rsidP="00E55777">
      <w:pPr>
        <w:spacing w:line="288" w:lineRule="auto"/>
        <w:jc w:val="both"/>
        <w:rPr>
          <w:rFonts w:eastAsia="MS Mincho"/>
          <w:b/>
          <w:u w:val="single"/>
          <w:lang w:eastAsia="ja-JP"/>
        </w:rPr>
      </w:pPr>
      <w:r w:rsidRPr="007671BF">
        <w:rPr>
          <w:rFonts w:eastAsia="MS Mincho"/>
          <w:b/>
          <w:u w:val="single"/>
          <w:lang w:eastAsia="ja-JP"/>
        </w:rPr>
        <w:t>Proposal 8: NR-U shall prioritize time-domain enhancement option (d) and (e) for PRACH.</w:t>
      </w:r>
    </w:p>
    <w:p w14:paraId="1837ABC1" w14:textId="77777777" w:rsidR="00E55777" w:rsidRDefault="00E55777" w:rsidP="00E55777">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Pr>
          <w:rFonts w:eastAsia="MS Mincho"/>
          <w:b/>
          <w:u w:val="single"/>
          <w:lang w:eastAsia="ja-JP"/>
        </w:rPr>
        <w:t>9</w:t>
      </w:r>
      <w:r w:rsidRPr="001C76A9">
        <w:rPr>
          <w:rFonts w:eastAsia="MS Mincho"/>
          <w:b/>
          <w:u w:val="single"/>
          <w:lang w:eastAsia="ja-JP"/>
        </w:rPr>
        <w:t xml:space="preserve">: </w:t>
      </w:r>
      <w:r>
        <w:rPr>
          <w:rFonts w:eastAsia="MS Mincho"/>
          <w:b/>
          <w:u w:val="single"/>
          <w:lang w:eastAsia="ja-JP"/>
        </w:rPr>
        <w:t xml:space="preserve">NR-U shall associate a LBT opportunity for each of the RACH </w:t>
      </w:r>
      <w:r w:rsidRPr="0089035B">
        <w:rPr>
          <w:rFonts w:eastAsia="MS Mincho"/>
          <w:b/>
          <w:u w:val="single"/>
          <w:lang w:eastAsia="ja-JP"/>
        </w:rPr>
        <w:t>occasion</w:t>
      </w:r>
      <w:r>
        <w:rPr>
          <w:rFonts w:eastAsia="MS Mincho"/>
          <w:b/>
          <w:u w:val="single"/>
          <w:lang w:eastAsia="ja-JP"/>
        </w:rPr>
        <w:t xml:space="preserve">s in order to </w:t>
      </w:r>
      <w:r w:rsidRPr="002E3EA2">
        <w:rPr>
          <w:rFonts w:eastAsia="MS Mincho"/>
          <w:b/>
          <w:u w:val="single"/>
          <w:lang w:eastAsia="ja-JP"/>
        </w:rPr>
        <w:t>alleviat</w:t>
      </w:r>
      <w:r>
        <w:rPr>
          <w:rFonts w:eastAsia="MS Mincho"/>
          <w:b/>
          <w:u w:val="single"/>
          <w:lang w:eastAsia="ja-JP"/>
        </w:rPr>
        <w:t>e</w:t>
      </w:r>
      <w:r w:rsidRPr="002E3EA2">
        <w:rPr>
          <w:rFonts w:eastAsia="MS Mincho"/>
          <w:b/>
          <w:u w:val="single"/>
          <w:lang w:eastAsia="ja-JP"/>
        </w:rPr>
        <w:t xml:space="preserve"> the extra access delay due to LBT failure</w:t>
      </w:r>
      <w:r>
        <w:rPr>
          <w:rFonts w:eastAsia="MS Mincho"/>
          <w:b/>
          <w:u w:val="single"/>
          <w:lang w:eastAsia="ja-JP"/>
        </w:rPr>
        <w: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E60DD93" w14:textId="7AAB6343" w:rsidR="005525FD" w:rsidRDefault="006A6F6C" w:rsidP="00263A7E">
      <w:pPr>
        <w:spacing w:after="0"/>
        <w:jc w:val="both"/>
        <w:rPr>
          <w:rFonts w:eastAsia="MS Mincho"/>
          <w:lang w:eastAsia="ja-JP"/>
        </w:rPr>
      </w:pPr>
      <w:r w:rsidRPr="00B23DD3">
        <w:rPr>
          <w:rFonts w:eastAsia="MS Mincho"/>
          <w:lang w:eastAsia="ja-JP"/>
        </w:rPr>
        <w:t xml:space="preserve">[1] </w:t>
      </w:r>
      <w:r w:rsidR="005525FD">
        <w:rPr>
          <w:rFonts w:eastAsia="MS Mincho"/>
          <w:lang w:eastAsia="ja-JP"/>
        </w:rPr>
        <w:t xml:space="preserve">RAN1 Chairman’s Note, </w:t>
      </w:r>
      <w:r w:rsidR="00E14EEC">
        <w:rPr>
          <w:rFonts w:eastAsia="MS Mincho"/>
          <w:lang w:eastAsia="ja-JP"/>
        </w:rPr>
        <w:t>3GPP TSG RAN WG1 Meeting #95, Spokane</w:t>
      </w:r>
      <w:r w:rsidR="00E14EEC" w:rsidRPr="00C31712">
        <w:rPr>
          <w:rFonts w:eastAsia="MS Mincho"/>
          <w:lang w:eastAsia="ja-JP"/>
        </w:rPr>
        <w:t xml:space="preserve">, </w:t>
      </w:r>
      <w:r w:rsidR="00E14EEC">
        <w:rPr>
          <w:rFonts w:eastAsia="MS Mincho"/>
          <w:lang w:eastAsia="ja-JP"/>
        </w:rPr>
        <w:t>USA</w:t>
      </w:r>
      <w:r w:rsidR="00E14EEC" w:rsidRPr="00C31712">
        <w:rPr>
          <w:rFonts w:eastAsia="MS Mincho"/>
          <w:lang w:eastAsia="ja-JP"/>
        </w:rPr>
        <w:t xml:space="preserve">, </w:t>
      </w:r>
      <w:r w:rsidR="00E14EEC">
        <w:rPr>
          <w:rFonts w:eastAsia="MS Mincho"/>
          <w:lang w:eastAsia="ja-JP"/>
        </w:rPr>
        <w:t>November 12th</w:t>
      </w:r>
      <w:r w:rsidR="00E14EEC" w:rsidRPr="00C31712">
        <w:rPr>
          <w:rFonts w:eastAsia="MS Mincho"/>
          <w:lang w:eastAsia="ja-JP"/>
        </w:rPr>
        <w:t xml:space="preserve"> </w:t>
      </w:r>
      <w:r w:rsidR="00E14EEC">
        <w:rPr>
          <w:rFonts w:eastAsia="MS Mincho"/>
          <w:lang w:eastAsia="ja-JP"/>
        </w:rPr>
        <w:t>–16</w:t>
      </w:r>
      <w:r w:rsidR="00E14EEC" w:rsidRPr="00C31712">
        <w:rPr>
          <w:rFonts w:eastAsia="MS Mincho"/>
          <w:lang w:eastAsia="ja-JP"/>
        </w:rPr>
        <w:t>th, 2018</w:t>
      </w:r>
      <w:r w:rsidR="00E14EEC">
        <w:rPr>
          <w:rFonts w:eastAsia="MS Mincho"/>
          <w:lang w:eastAsia="ja-JP"/>
        </w:rPr>
        <w:t>.</w:t>
      </w:r>
    </w:p>
    <w:p w14:paraId="3A9122BA" w14:textId="14B88DF5" w:rsidR="00263A7E" w:rsidRDefault="005525FD" w:rsidP="00263A7E">
      <w:pPr>
        <w:spacing w:after="0"/>
        <w:jc w:val="both"/>
        <w:rPr>
          <w:rFonts w:eastAsia="MS Mincho"/>
          <w:lang w:eastAsia="ja-JP"/>
        </w:rPr>
      </w:pPr>
      <w:r>
        <w:rPr>
          <w:rFonts w:eastAsia="MS Mincho"/>
          <w:lang w:eastAsia="ja-JP"/>
        </w:rPr>
        <w:lastRenderedPageBreak/>
        <w:t xml:space="preserve">[2] </w:t>
      </w:r>
      <w:r w:rsidR="00263A7E">
        <w:rPr>
          <w:rFonts w:eastAsia="MS Mincho"/>
          <w:lang w:eastAsia="ja-JP"/>
        </w:rPr>
        <w:t>RAN1 Chairman’s Note, 3GPP TSG RAN WG1 Meeting #94</w:t>
      </w:r>
      <w:r w:rsidR="001A512E">
        <w:rPr>
          <w:rFonts w:eastAsia="MS Mincho"/>
          <w:lang w:eastAsia="ja-JP"/>
        </w:rPr>
        <w:t>bis</w:t>
      </w:r>
      <w:r w:rsidR="00263A7E">
        <w:rPr>
          <w:rFonts w:eastAsia="MS Mincho"/>
          <w:lang w:eastAsia="ja-JP"/>
        </w:rPr>
        <w:t xml:space="preserve">, </w:t>
      </w:r>
      <w:r w:rsidR="001A512E">
        <w:rPr>
          <w:rFonts w:eastAsia="MS Mincho"/>
          <w:lang w:eastAsia="ja-JP"/>
        </w:rPr>
        <w:t>Chengdu</w:t>
      </w:r>
      <w:r w:rsidR="00263A7E" w:rsidRPr="00C31712">
        <w:rPr>
          <w:rFonts w:eastAsia="MS Mincho"/>
          <w:lang w:eastAsia="ja-JP"/>
        </w:rPr>
        <w:t xml:space="preserve">, </w:t>
      </w:r>
      <w:r w:rsidR="001A512E">
        <w:rPr>
          <w:rFonts w:eastAsia="MS Mincho"/>
          <w:lang w:eastAsia="ja-JP"/>
        </w:rPr>
        <w:t>China</w:t>
      </w:r>
      <w:r w:rsidR="00263A7E" w:rsidRPr="00C31712">
        <w:rPr>
          <w:rFonts w:eastAsia="MS Mincho"/>
          <w:lang w:eastAsia="ja-JP"/>
        </w:rPr>
        <w:t xml:space="preserve">, </w:t>
      </w:r>
      <w:r w:rsidR="001A512E">
        <w:rPr>
          <w:rFonts w:eastAsia="MS Mincho"/>
          <w:lang w:eastAsia="ja-JP"/>
        </w:rPr>
        <w:t>October 8</w:t>
      </w:r>
      <w:r w:rsidR="00263A7E">
        <w:rPr>
          <w:rFonts w:eastAsia="MS Mincho"/>
          <w:lang w:eastAsia="ja-JP"/>
        </w:rPr>
        <w:t>th</w:t>
      </w:r>
      <w:r w:rsidR="00263A7E" w:rsidRPr="00C31712">
        <w:rPr>
          <w:rFonts w:eastAsia="MS Mincho"/>
          <w:lang w:eastAsia="ja-JP"/>
        </w:rPr>
        <w:t xml:space="preserve"> </w:t>
      </w:r>
      <w:r w:rsidR="001A512E">
        <w:rPr>
          <w:rFonts w:eastAsia="MS Mincho"/>
          <w:lang w:eastAsia="ja-JP"/>
        </w:rPr>
        <w:t>–12</w:t>
      </w:r>
      <w:r w:rsidR="00263A7E" w:rsidRPr="00C31712">
        <w:rPr>
          <w:rFonts w:eastAsia="MS Mincho"/>
          <w:lang w:eastAsia="ja-JP"/>
        </w:rPr>
        <w:t>th, 2018</w:t>
      </w:r>
      <w:r w:rsidR="00263A7E">
        <w:rPr>
          <w:rFonts w:eastAsia="MS Mincho"/>
          <w:lang w:eastAsia="ja-JP"/>
        </w:rPr>
        <w:t>.</w:t>
      </w:r>
    </w:p>
    <w:p w14:paraId="072AB9F6" w14:textId="7E8C6741" w:rsidR="00F20CB6" w:rsidRDefault="00F20CB6" w:rsidP="00263A7E">
      <w:pPr>
        <w:spacing w:after="0"/>
        <w:jc w:val="both"/>
        <w:rPr>
          <w:rFonts w:eastAsia="MS Mincho"/>
          <w:lang w:eastAsia="ja-JP"/>
        </w:rPr>
      </w:pPr>
      <w:r>
        <w:rPr>
          <w:rFonts w:eastAsia="MS Mincho"/>
          <w:lang w:eastAsia="ja-JP"/>
        </w:rPr>
        <w:t xml:space="preserve">[3] </w:t>
      </w:r>
      <w:r w:rsidRPr="00F20CB6">
        <w:rPr>
          <w:rFonts w:eastAsia="MS Mincho"/>
          <w:lang w:eastAsia="ja-JP"/>
        </w:rPr>
        <w:t>RP-182878</w:t>
      </w:r>
      <w:r>
        <w:rPr>
          <w:rFonts w:eastAsia="MS Mincho"/>
          <w:lang w:eastAsia="ja-JP"/>
        </w:rPr>
        <w:t xml:space="preserve">, </w:t>
      </w:r>
      <w:r w:rsidRPr="00F20CB6">
        <w:rPr>
          <w:rFonts w:eastAsia="MS Mincho"/>
          <w:lang w:eastAsia="ja-JP"/>
        </w:rPr>
        <w:t>New WID on NR-based Access to Unlicensed Spectrum</w:t>
      </w:r>
      <w:r>
        <w:rPr>
          <w:rFonts w:eastAsia="MS Mincho"/>
          <w:lang w:eastAsia="ja-JP"/>
        </w:rPr>
        <w:t xml:space="preserve">, Qualcomm Inc. </w:t>
      </w:r>
    </w:p>
    <w:p w14:paraId="6B621DCC" w14:textId="1AC18A85" w:rsidR="00B86529" w:rsidRPr="003D577E" w:rsidRDefault="00B86529" w:rsidP="00263A7E">
      <w:pPr>
        <w:spacing w:after="0"/>
        <w:jc w:val="both"/>
        <w:rPr>
          <w:rFonts w:eastAsia="MS Mincho"/>
          <w:lang w:eastAsia="ja-JP"/>
        </w:rPr>
      </w:pPr>
      <w:r w:rsidRPr="003D577E">
        <w:rPr>
          <w:rFonts w:eastAsia="MS Mincho"/>
          <w:lang w:eastAsia="ja-JP"/>
        </w:rPr>
        <w:t xml:space="preserve">[4] R1-1705317, SS Bandwidth and Sequence Design, Samsung. </w:t>
      </w:r>
    </w:p>
    <w:p w14:paraId="0DEBDB40" w14:textId="78F7E433" w:rsidR="00F8247D" w:rsidRPr="003D577E" w:rsidRDefault="000C6075" w:rsidP="00263A7E">
      <w:pPr>
        <w:spacing w:after="0"/>
        <w:jc w:val="both"/>
        <w:rPr>
          <w:rFonts w:eastAsia="MS Mincho"/>
          <w:lang w:eastAsia="ja-JP"/>
        </w:rPr>
      </w:pPr>
      <w:r w:rsidRPr="00BD041A">
        <w:rPr>
          <w:rFonts w:eastAsia="MS Mincho"/>
          <w:lang w:eastAsia="ja-JP"/>
        </w:rPr>
        <w:t>[5] R1-190</w:t>
      </w:r>
      <w:r w:rsidR="000322A1">
        <w:rPr>
          <w:rFonts w:eastAsia="MS Mincho"/>
          <w:lang w:eastAsia="ja-JP"/>
        </w:rPr>
        <w:t>1036</w:t>
      </w:r>
      <w:r w:rsidRPr="00BD041A">
        <w:rPr>
          <w:rFonts w:eastAsia="MS Mincho"/>
          <w:lang w:eastAsia="ja-JP"/>
        </w:rPr>
        <w:t>, DRAFT</w:t>
      </w:r>
      <w:r w:rsidR="00F8247D" w:rsidRPr="00BD041A">
        <w:rPr>
          <w:rFonts w:eastAsia="MS Mincho"/>
          <w:lang w:eastAsia="ja-JP"/>
        </w:rPr>
        <w:t xml:space="preserve"> LS on SCS of SSB and SS raster for NR-U, Samsung.</w:t>
      </w:r>
    </w:p>
    <w:p w14:paraId="39443643" w14:textId="6FCE6E31" w:rsidR="007D5796" w:rsidRPr="00BD041A" w:rsidRDefault="007D5796" w:rsidP="00263A7E">
      <w:pPr>
        <w:spacing w:after="0"/>
        <w:jc w:val="both"/>
        <w:rPr>
          <w:rFonts w:eastAsia="MS Mincho"/>
          <w:lang w:eastAsia="ja-JP"/>
        </w:rPr>
      </w:pPr>
      <w:r w:rsidRPr="00BD041A">
        <w:rPr>
          <w:rFonts w:eastAsia="MS Mincho"/>
          <w:lang w:eastAsia="ja-JP"/>
        </w:rPr>
        <w:t>[</w:t>
      </w:r>
      <w:r w:rsidR="001B235C" w:rsidRPr="00BD041A">
        <w:rPr>
          <w:rFonts w:eastAsia="MS Mincho"/>
          <w:lang w:eastAsia="ja-JP"/>
        </w:rPr>
        <w:t>6</w:t>
      </w:r>
      <w:r w:rsidRPr="00BD041A">
        <w:rPr>
          <w:rFonts w:eastAsia="MS Mincho"/>
          <w:lang w:eastAsia="ja-JP"/>
        </w:rPr>
        <w:t>] R1-190</w:t>
      </w:r>
      <w:r w:rsidR="000322A1">
        <w:rPr>
          <w:rFonts w:eastAsia="MS Mincho"/>
          <w:lang w:eastAsia="ja-JP"/>
        </w:rPr>
        <w:t>1031</w:t>
      </w:r>
      <w:r w:rsidRPr="00BD041A">
        <w:rPr>
          <w:rFonts w:eastAsia="MS Mincho"/>
          <w:lang w:eastAsia="ja-JP"/>
        </w:rPr>
        <w:t>, Channel Access Procedures, Samsung.</w:t>
      </w:r>
    </w:p>
    <w:p w14:paraId="7F61DC84" w14:textId="373EA75C" w:rsidR="007D5796" w:rsidRPr="003D577E" w:rsidRDefault="007D5796" w:rsidP="00263A7E">
      <w:pPr>
        <w:spacing w:after="0"/>
        <w:jc w:val="both"/>
        <w:rPr>
          <w:rFonts w:eastAsia="SimSun"/>
          <w:lang w:eastAsia="zh-CN"/>
        </w:rPr>
      </w:pPr>
      <w:r w:rsidRPr="00BD041A">
        <w:rPr>
          <w:rFonts w:eastAsia="MS Mincho"/>
          <w:lang w:eastAsia="ja-JP"/>
        </w:rPr>
        <w:t>[</w:t>
      </w:r>
      <w:r w:rsidR="001B235C" w:rsidRPr="00BD041A">
        <w:rPr>
          <w:rFonts w:eastAsia="MS Mincho"/>
          <w:lang w:eastAsia="ja-JP"/>
        </w:rPr>
        <w:t>7</w:t>
      </w:r>
      <w:r w:rsidRPr="00BD041A">
        <w:rPr>
          <w:rFonts w:eastAsia="MS Mincho"/>
          <w:lang w:eastAsia="ja-JP"/>
        </w:rPr>
        <w:t>] R1-190</w:t>
      </w:r>
      <w:r w:rsidR="000322A1">
        <w:rPr>
          <w:rFonts w:eastAsia="MS Mincho"/>
          <w:lang w:eastAsia="ja-JP"/>
        </w:rPr>
        <w:t>1032</w:t>
      </w:r>
      <w:r w:rsidRPr="00BD041A">
        <w:rPr>
          <w:rFonts w:eastAsia="MS Mincho"/>
          <w:lang w:eastAsia="ja-JP"/>
        </w:rPr>
        <w:t>, Enhancements to Initial Access Procedure, Samsung.</w:t>
      </w:r>
      <w:r w:rsidRPr="003D577E">
        <w:rPr>
          <w:rFonts w:eastAsia="MS Mincho"/>
          <w:lang w:eastAsia="ja-JP"/>
        </w:rPr>
        <w:t xml:space="preserve"> </w:t>
      </w:r>
    </w:p>
    <w:p w14:paraId="6C1B59D2" w14:textId="7BFEBCB2" w:rsidR="00D442E5" w:rsidRPr="003D577E" w:rsidRDefault="00D442E5" w:rsidP="00263A7E">
      <w:pPr>
        <w:spacing w:after="0"/>
        <w:jc w:val="both"/>
        <w:rPr>
          <w:rFonts w:eastAsia="SimSun"/>
          <w:lang w:eastAsia="zh-CN"/>
        </w:rPr>
      </w:pPr>
      <w:r w:rsidRPr="003D577E">
        <w:rPr>
          <w:rFonts w:eastAsia="SimSun" w:hint="eastAsia"/>
          <w:lang w:eastAsia="zh-CN"/>
        </w:rPr>
        <w:t xml:space="preserve">[8] </w:t>
      </w:r>
      <w:r w:rsidRPr="00BD041A">
        <w:rPr>
          <w:rFonts w:eastAsia="MS Mincho"/>
          <w:lang w:eastAsia="ja-JP"/>
        </w:rPr>
        <w:t>R1-190</w:t>
      </w:r>
      <w:r w:rsidR="000322A1">
        <w:rPr>
          <w:rFonts w:eastAsia="MS Mincho"/>
          <w:lang w:eastAsia="ja-JP"/>
        </w:rPr>
        <w:t>1040</w:t>
      </w:r>
      <w:r w:rsidRPr="00BD041A">
        <w:rPr>
          <w:rFonts w:eastAsia="MS Mincho"/>
          <w:lang w:eastAsia="ja-JP"/>
        </w:rPr>
        <w:t xml:space="preserve">, </w:t>
      </w:r>
      <w:r w:rsidRPr="003D577E">
        <w:rPr>
          <w:rFonts w:eastAsia="MS Mincho"/>
          <w:lang w:eastAsia="ja-JP"/>
        </w:rPr>
        <w:t>Discussion on time/</w:t>
      </w:r>
      <w:proofErr w:type="spellStart"/>
      <w:r w:rsidRPr="003D577E">
        <w:rPr>
          <w:rFonts w:eastAsia="MS Mincho"/>
          <w:lang w:eastAsia="ja-JP"/>
        </w:rPr>
        <w:t>freq</w:t>
      </w:r>
      <w:proofErr w:type="spellEnd"/>
      <w:r w:rsidRPr="003D577E">
        <w:rPr>
          <w:rFonts w:eastAsia="MS Mincho"/>
          <w:lang w:eastAsia="ja-JP"/>
        </w:rPr>
        <w:t>-domain enhancements for RACH resources</w:t>
      </w:r>
      <w:r w:rsidRPr="00BD041A">
        <w:rPr>
          <w:rFonts w:eastAsia="MS Mincho"/>
          <w:lang w:eastAsia="ja-JP"/>
        </w:rPr>
        <w:t>, Samsung.</w:t>
      </w:r>
    </w:p>
    <w:p w14:paraId="0DCC3946" w14:textId="1655C594" w:rsidR="002149B3" w:rsidRPr="00BD041A" w:rsidRDefault="002149B3" w:rsidP="00263A7E">
      <w:pPr>
        <w:spacing w:after="0"/>
        <w:jc w:val="both"/>
        <w:rPr>
          <w:rFonts w:eastAsia="SimSun"/>
          <w:lang w:eastAsia="zh-CN"/>
        </w:rPr>
      </w:pPr>
      <w:r w:rsidRPr="003D577E">
        <w:rPr>
          <w:rFonts w:eastAsia="SimSun" w:hint="eastAsia"/>
          <w:lang w:eastAsia="zh-CN"/>
        </w:rPr>
        <w:t xml:space="preserve">[9] </w:t>
      </w:r>
      <w:r w:rsidRPr="00BD041A">
        <w:rPr>
          <w:rFonts w:eastAsia="MS Mincho"/>
          <w:lang w:eastAsia="ja-JP"/>
        </w:rPr>
        <w:t>R1-190</w:t>
      </w:r>
      <w:r w:rsidR="000322A1">
        <w:rPr>
          <w:rFonts w:eastAsia="MS Mincho"/>
          <w:lang w:eastAsia="ja-JP"/>
        </w:rPr>
        <w:t>1041</w:t>
      </w:r>
      <w:r w:rsidRPr="00BD041A">
        <w:rPr>
          <w:rFonts w:eastAsia="MS Mincho"/>
          <w:lang w:eastAsia="ja-JP"/>
        </w:rPr>
        <w:t xml:space="preserve">, </w:t>
      </w:r>
      <w:r w:rsidRPr="003D577E">
        <w:rPr>
          <w:rFonts w:eastAsia="MS Mincho"/>
          <w:lang w:eastAsia="ja-JP"/>
        </w:rPr>
        <w:t>Discussion on mult</w:t>
      </w:r>
      <w:r w:rsidR="00121C7F" w:rsidRPr="003D577E">
        <w:rPr>
          <w:rFonts w:eastAsia="MS Mincho"/>
          <w:lang w:eastAsia="ja-JP"/>
        </w:rPr>
        <w:t>i</w:t>
      </w:r>
      <w:r w:rsidRPr="003D577E">
        <w:rPr>
          <w:rFonts w:eastAsia="MS Mincho"/>
          <w:lang w:eastAsia="ja-JP"/>
        </w:rPr>
        <w:t>ple msg.1 transmiss</w:t>
      </w:r>
      <w:r w:rsidR="00121C7F" w:rsidRPr="003D577E">
        <w:rPr>
          <w:rFonts w:eastAsia="MS Mincho"/>
          <w:lang w:eastAsia="ja-JP"/>
        </w:rPr>
        <w:t>i</w:t>
      </w:r>
      <w:r w:rsidRPr="003D577E">
        <w:rPr>
          <w:rFonts w:eastAsia="MS Mincho"/>
          <w:lang w:eastAsia="ja-JP"/>
        </w:rPr>
        <w:t>on procedure</w:t>
      </w:r>
      <w:r w:rsidRPr="00BD041A">
        <w:rPr>
          <w:rFonts w:eastAsia="MS Mincho"/>
          <w:lang w:eastAsia="ja-JP"/>
        </w:rPr>
        <w:t>, Sam</w:t>
      </w:r>
      <w:bookmarkStart w:id="5" w:name="_GoBack"/>
      <w:bookmarkEnd w:id="5"/>
      <w:r w:rsidRPr="00BD041A">
        <w:rPr>
          <w:rFonts w:eastAsia="MS Mincho"/>
          <w:lang w:eastAsia="ja-JP"/>
        </w:rPr>
        <w:t>sung.</w:t>
      </w:r>
    </w:p>
    <w:sectPr w:rsidR="002149B3" w:rsidRPr="00BD041A"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98F41" w14:textId="77777777" w:rsidR="00782055" w:rsidRDefault="00782055" w:rsidP="00083046">
      <w:r>
        <w:separator/>
      </w:r>
    </w:p>
  </w:endnote>
  <w:endnote w:type="continuationSeparator" w:id="0">
    <w:p w14:paraId="119873FD" w14:textId="77777777" w:rsidR="00782055" w:rsidRDefault="0078205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7C83C" w14:textId="77777777" w:rsidR="00782055" w:rsidRDefault="00782055" w:rsidP="00083046">
      <w:r>
        <w:separator/>
      </w:r>
    </w:p>
  </w:footnote>
  <w:footnote w:type="continuationSeparator" w:id="0">
    <w:p w14:paraId="43607686" w14:textId="77777777" w:rsidR="00782055" w:rsidRDefault="0078205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9"/>
  </w:num>
  <w:num w:numId="4">
    <w:abstractNumId w:val="27"/>
  </w:num>
  <w:num w:numId="5">
    <w:abstractNumId w:val="17"/>
  </w:num>
  <w:num w:numId="6">
    <w:abstractNumId w:val="2"/>
  </w:num>
  <w:num w:numId="7">
    <w:abstractNumId w:val="7"/>
  </w:num>
  <w:num w:numId="8">
    <w:abstractNumId w:val="6"/>
  </w:num>
  <w:num w:numId="9">
    <w:abstractNumId w:val="3"/>
  </w:num>
  <w:num w:numId="10">
    <w:abstractNumId w:val="4"/>
  </w:num>
  <w:num w:numId="11">
    <w:abstractNumId w:val="1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0"/>
  </w:num>
  <w:num w:numId="15">
    <w:abstractNumId w:val="29"/>
  </w:num>
  <w:num w:numId="16">
    <w:abstractNumId w:val="22"/>
  </w:num>
  <w:num w:numId="17">
    <w:abstractNumId w:val="0"/>
  </w:num>
  <w:num w:numId="18">
    <w:abstractNumId w:val="12"/>
  </w:num>
  <w:num w:numId="19">
    <w:abstractNumId w:val="20"/>
  </w:num>
  <w:num w:numId="20">
    <w:abstractNumId w:val="18"/>
  </w:num>
  <w:num w:numId="21">
    <w:abstractNumId w:val="13"/>
  </w:num>
  <w:num w:numId="22">
    <w:abstractNumId w:val="14"/>
  </w:num>
  <w:num w:numId="23">
    <w:abstractNumId w:val="21"/>
  </w:num>
  <w:num w:numId="24">
    <w:abstractNumId w:val="8"/>
  </w:num>
  <w:num w:numId="25">
    <w:abstractNumId w:val="1"/>
  </w:num>
  <w:num w:numId="26">
    <w:abstractNumId w:val="25"/>
  </w:num>
  <w:num w:numId="27">
    <w:abstractNumId w:val="23"/>
  </w:num>
  <w:num w:numId="28">
    <w:abstractNumId w:val="16"/>
  </w:num>
  <w:num w:numId="29">
    <w:abstractNumId w:val="26"/>
  </w:num>
  <w:num w:numId="30">
    <w:abstractNumId w:val="28"/>
  </w:num>
  <w:num w:numId="31">
    <w:abstractNumId w:val="30"/>
  </w:num>
  <w:num w:numId="3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2A1"/>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205"/>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0FCE"/>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58D3"/>
    <w:rsid w:val="00C06B4F"/>
    <w:rsid w:val="00C10261"/>
    <w:rsid w:val="00C10602"/>
    <w:rsid w:val="00C10A32"/>
    <w:rsid w:val="00C11DAB"/>
    <w:rsid w:val="00C121BD"/>
    <w:rsid w:val="00C121D9"/>
    <w:rsid w:val="00C1271B"/>
    <w:rsid w:val="00C13585"/>
    <w:rsid w:val="00C13880"/>
    <w:rsid w:val="00C1398F"/>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1AF2"/>
    <w:rsid w:val="00D42028"/>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9754B21-7EED-4108-8759-829B2AC9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FCE2C-53B6-428A-9DB2-8174A7B5C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2777</Words>
  <Characters>15835</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5</cp:revision>
  <cp:lastPrinted>2012-03-15T10:36:00Z</cp:lastPrinted>
  <dcterms:created xsi:type="dcterms:W3CDTF">2019-01-10T15:23:00Z</dcterms:created>
  <dcterms:modified xsi:type="dcterms:W3CDTF">2019-01-11T14:33:00Z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